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09" w:type="dxa"/>
        <w:tblInd w:w="-142" w:type="dxa"/>
        <w:tblLayout w:type="fixed"/>
        <w:tblCellMar>
          <w:left w:w="0" w:type="dxa"/>
          <w:right w:w="0" w:type="dxa"/>
        </w:tblCellMar>
        <w:tblLook w:val="01E0" w:firstRow="1" w:lastRow="1" w:firstColumn="1" w:lastColumn="1" w:noHBand="0" w:noVBand="0"/>
      </w:tblPr>
      <w:tblGrid>
        <w:gridCol w:w="3681"/>
        <w:gridCol w:w="5528"/>
      </w:tblGrid>
      <w:tr w:rsidR="005D5165" w14:paraId="41A29A2D" w14:textId="77777777" w:rsidTr="001370BE">
        <w:trPr>
          <w:trHeight w:val="1307"/>
        </w:trPr>
        <w:tc>
          <w:tcPr>
            <w:tcW w:w="3681" w:type="dxa"/>
          </w:tcPr>
          <w:p w14:paraId="612D0F44" w14:textId="1A2E3C19" w:rsidR="005D5165" w:rsidRDefault="005D5165" w:rsidP="005D5165">
            <w:pPr>
              <w:pStyle w:val="TableParagraph"/>
              <w:ind w:left="6" w:firstLine="6"/>
              <w:jc w:val="center"/>
              <w:rPr>
                <w:sz w:val="26"/>
              </w:rPr>
            </w:pPr>
            <w:r>
              <w:rPr>
                <w:b/>
                <w:sz w:val="27"/>
                <w:szCs w:val="27"/>
                <w:lang w:val="en-US"/>
              </w:rPr>
              <w:br w:type="page"/>
            </w:r>
            <w:r>
              <w:rPr>
                <w:sz w:val="26"/>
              </w:rPr>
              <w:t>UBND</w:t>
            </w:r>
            <w:r>
              <w:rPr>
                <w:spacing w:val="-7"/>
                <w:sz w:val="26"/>
              </w:rPr>
              <w:t xml:space="preserve"> </w:t>
            </w:r>
            <w:r>
              <w:rPr>
                <w:sz w:val="26"/>
              </w:rPr>
              <w:t>THÀNH</w:t>
            </w:r>
            <w:r>
              <w:rPr>
                <w:spacing w:val="-4"/>
                <w:sz w:val="26"/>
              </w:rPr>
              <w:t xml:space="preserve"> </w:t>
            </w:r>
            <w:r>
              <w:rPr>
                <w:sz w:val="26"/>
              </w:rPr>
              <w:t>PHỐ</w:t>
            </w:r>
            <w:r>
              <w:rPr>
                <w:spacing w:val="-4"/>
                <w:sz w:val="26"/>
              </w:rPr>
              <w:t xml:space="preserve"> </w:t>
            </w:r>
            <w:r>
              <w:rPr>
                <w:sz w:val="26"/>
              </w:rPr>
              <w:t>HÀ</w:t>
            </w:r>
            <w:r>
              <w:rPr>
                <w:spacing w:val="-7"/>
                <w:sz w:val="26"/>
              </w:rPr>
              <w:t xml:space="preserve"> </w:t>
            </w:r>
            <w:r>
              <w:rPr>
                <w:spacing w:val="-5"/>
                <w:sz w:val="26"/>
              </w:rPr>
              <w:t>NỘI</w:t>
            </w:r>
          </w:p>
          <w:p w14:paraId="18AF8CC1" w14:textId="77777777" w:rsidR="005D5165" w:rsidRPr="00742DE5" w:rsidRDefault="005D5165" w:rsidP="001370BE">
            <w:pPr>
              <w:pStyle w:val="TableParagraph"/>
              <w:ind w:firstLine="3"/>
              <w:jc w:val="center"/>
              <w:rPr>
                <w:b/>
                <w:sz w:val="26"/>
                <w:lang w:val="en-US"/>
              </w:rPr>
            </w:pPr>
            <w:r>
              <w:rPr>
                <w:b/>
                <w:spacing w:val="-6"/>
                <w:sz w:val="26"/>
              </w:rPr>
              <w:t>SỞ</w:t>
            </w:r>
            <w:r>
              <w:rPr>
                <w:b/>
                <w:spacing w:val="-13"/>
                <w:sz w:val="26"/>
              </w:rPr>
              <w:t xml:space="preserve"> </w:t>
            </w:r>
            <w:r>
              <w:rPr>
                <w:b/>
                <w:spacing w:val="-6"/>
                <w:sz w:val="26"/>
                <w:lang w:val="en-US"/>
              </w:rPr>
              <w:t>GIÁO DỤC VÀ ĐÀO TẠO</w:t>
            </w:r>
          </w:p>
          <w:p w14:paraId="21B794EB" w14:textId="2477B7B1" w:rsidR="005D5165" w:rsidRDefault="005D5165" w:rsidP="001370BE">
            <w:pPr>
              <w:pStyle w:val="TableParagraph"/>
              <w:ind w:firstLine="3"/>
              <w:rPr>
                <w:sz w:val="2"/>
              </w:rPr>
            </w:pPr>
            <w:r>
              <w:rPr>
                <w:noProof/>
                <w:lang w:val="en-US"/>
              </w:rPr>
              <mc:AlternateContent>
                <mc:Choice Requires="wps">
                  <w:drawing>
                    <wp:anchor distT="0" distB="0" distL="114300" distR="114300" simplePos="0" relativeHeight="251660288" behindDoc="0" locked="0" layoutInCell="1" allowOverlap="1" wp14:anchorId="4F9606AD" wp14:editId="39368375">
                      <wp:simplePos x="0" y="0"/>
                      <wp:positionH relativeFrom="column">
                        <wp:posOffset>560070</wp:posOffset>
                      </wp:positionH>
                      <wp:positionV relativeFrom="paragraph">
                        <wp:posOffset>13004</wp:posOffset>
                      </wp:positionV>
                      <wp:extent cx="1160780" cy="0"/>
                      <wp:effectExtent l="0" t="0" r="20320" b="19050"/>
                      <wp:wrapNone/>
                      <wp:docPr id="2" name="Straight Connector 2"/>
                      <wp:cNvGraphicFramePr/>
                      <a:graphic xmlns:a="http://schemas.openxmlformats.org/drawingml/2006/main">
                        <a:graphicData uri="http://schemas.microsoft.com/office/word/2010/wordprocessingShape">
                          <wps:wsp>
                            <wps:cNvCnPr/>
                            <wps:spPr>
                              <a:xfrm>
                                <a:off x="0" y="0"/>
                                <a:ext cx="11607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5F4EC4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4.1pt,1pt" to="135.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" strokecolor="#4472c4 [3204]" strokeweight=".5pt">
                      <v:stroke joinstyle="miter"/>
                    </v:line>
                  </w:pict>
                </mc:Fallback>
              </mc:AlternateContent>
            </w:r>
          </w:p>
          <w:p w14:paraId="1AD8B5D1" w14:textId="62EC7600" w:rsidR="005D5165" w:rsidRPr="006040EA" w:rsidRDefault="005D5165" w:rsidP="001370BE">
            <w:pPr>
              <w:ind w:firstLine="3"/>
              <w:jc w:val="center"/>
            </w:pPr>
          </w:p>
        </w:tc>
        <w:tc>
          <w:tcPr>
            <w:tcW w:w="5528" w:type="dxa"/>
          </w:tcPr>
          <w:p w14:paraId="06C3E07B" w14:textId="77777777" w:rsidR="005D5165" w:rsidRPr="005367B7" w:rsidRDefault="005D5165" w:rsidP="001370BE">
            <w:pPr>
              <w:pStyle w:val="TableParagraph"/>
              <w:ind w:left="103" w:right="1"/>
              <w:jc w:val="center"/>
              <w:rPr>
                <w:b/>
                <w:sz w:val="26"/>
                <w:szCs w:val="26"/>
              </w:rPr>
            </w:pPr>
            <w:r w:rsidRPr="005367B7">
              <w:rPr>
                <w:b/>
                <w:sz w:val="26"/>
                <w:szCs w:val="26"/>
              </w:rPr>
              <w:t>CỘNG</w:t>
            </w:r>
            <w:r w:rsidRPr="005367B7">
              <w:rPr>
                <w:b/>
                <w:spacing w:val="-8"/>
                <w:sz w:val="26"/>
                <w:szCs w:val="26"/>
              </w:rPr>
              <w:t xml:space="preserve"> </w:t>
            </w:r>
            <w:r w:rsidRPr="005367B7">
              <w:rPr>
                <w:b/>
                <w:sz w:val="26"/>
                <w:szCs w:val="26"/>
              </w:rPr>
              <w:t>HÒA</w:t>
            </w:r>
            <w:r w:rsidRPr="005367B7">
              <w:rPr>
                <w:b/>
                <w:spacing w:val="-5"/>
                <w:sz w:val="26"/>
                <w:szCs w:val="26"/>
              </w:rPr>
              <w:t xml:space="preserve"> </w:t>
            </w:r>
            <w:r w:rsidRPr="005367B7">
              <w:rPr>
                <w:b/>
                <w:sz w:val="26"/>
                <w:szCs w:val="26"/>
              </w:rPr>
              <w:t>XÃ</w:t>
            </w:r>
            <w:r w:rsidRPr="005367B7">
              <w:rPr>
                <w:b/>
                <w:spacing w:val="-6"/>
                <w:sz w:val="26"/>
                <w:szCs w:val="26"/>
              </w:rPr>
              <w:t xml:space="preserve"> </w:t>
            </w:r>
            <w:r w:rsidRPr="005367B7">
              <w:rPr>
                <w:b/>
                <w:sz w:val="26"/>
                <w:szCs w:val="26"/>
              </w:rPr>
              <w:t>HỘI</w:t>
            </w:r>
            <w:r w:rsidRPr="005367B7">
              <w:rPr>
                <w:b/>
                <w:spacing w:val="-6"/>
                <w:sz w:val="26"/>
                <w:szCs w:val="26"/>
              </w:rPr>
              <w:t xml:space="preserve"> </w:t>
            </w:r>
            <w:r w:rsidRPr="005367B7">
              <w:rPr>
                <w:b/>
                <w:sz w:val="26"/>
                <w:szCs w:val="26"/>
              </w:rPr>
              <w:t>CHỦ</w:t>
            </w:r>
            <w:r w:rsidRPr="005367B7">
              <w:rPr>
                <w:b/>
                <w:spacing w:val="-7"/>
                <w:sz w:val="26"/>
                <w:szCs w:val="26"/>
              </w:rPr>
              <w:t xml:space="preserve"> </w:t>
            </w:r>
            <w:r w:rsidRPr="005367B7">
              <w:rPr>
                <w:b/>
                <w:sz w:val="26"/>
                <w:szCs w:val="26"/>
              </w:rPr>
              <w:t>NGHĨA</w:t>
            </w:r>
            <w:r w:rsidRPr="005367B7">
              <w:rPr>
                <w:b/>
                <w:spacing w:val="-7"/>
                <w:sz w:val="26"/>
                <w:szCs w:val="26"/>
              </w:rPr>
              <w:t xml:space="preserve"> </w:t>
            </w:r>
            <w:r w:rsidRPr="005367B7">
              <w:rPr>
                <w:b/>
                <w:sz w:val="26"/>
                <w:szCs w:val="26"/>
              </w:rPr>
              <w:t>VIỆT</w:t>
            </w:r>
            <w:r w:rsidRPr="005367B7">
              <w:rPr>
                <w:b/>
                <w:spacing w:val="-6"/>
                <w:sz w:val="26"/>
                <w:szCs w:val="26"/>
              </w:rPr>
              <w:t xml:space="preserve"> </w:t>
            </w:r>
            <w:r w:rsidRPr="005367B7">
              <w:rPr>
                <w:b/>
                <w:spacing w:val="-5"/>
                <w:sz w:val="26"/>
                <w:szCs w:val="26"/>
              </w:rPr>
              <w:t>NAM</w:t>
            </w:r>
          </w:p>
          <w:p w14:paraId="23878216" w14:textId="6B57CAAF" w:rsidR="005D5165" w:rsidRPr="005367B7" w:rsidRDefault="005D5165" w:rsidP="001370BE">
            <w:pPr>
              <w:pStyle w:val="TableParagraph"/>
              <w:ind w:left="103"/>
              <w:jc w:val="center"/>
              <w:rPr>
                <w:b/>
                <w:sz w:val="28"/>
                <w:szCs w:val="28"/>
              </w:rPr>
            </w:pPr>
            <w:r>
              <w:rPr>
                <w:b/>
                <w:noProof/>
                <w:sz w:val="28"/>
                <w:szCs w:val="28"/>
                <w:lang w:val="en-US"/>
              </w:rPr>
              <mc:AlternateContent>
                <mc:Choice Requires="wps">
                  <w:drawing>
                    <wp:anchor distT="0" distB="0" distL="114300" distR="114300" simplePos="0" relativeHeight="251661312" behindDoc="0" locked="0" layoutInCell="1" allowOverlap="1" wp14:anchorId="22078154" wp14:editId="082E8D49">
                      <wp:simplePos x="0" y="0"/>
                      <wp:positionH relativeFrom="column">
                        <wp:posOffset>751205</wp:posOffset>
                      </wp:positionH>
                      <wp:positionV relativeFrom="paragraph">
                        <wp:posOffset>211151</wp:posOffset>
                      </wp:positionV>
                      <wp:extent cx="2099144" cy="0"/>
                      <wp:effectExtent l="0" t="0" r="34925" b="19050"/>
                      <wp:wrapNone/>
                      <wp:docPr id="3" name="Straight Connector 3"/>
                      <wp:cNvGraphicFramePr/>
                      <a:graphic xmlns:a="http://schemas.openxmlformats.org/drawingml/2006/main">
                        <a:graphicData uri="http://schemas.microsoft.com/office/word/2010/wordprocessingShape">
                          <wps:wsp>
                            <wps:cNvCnPr/>
                            <wps:spPr>
                              <a:xfrm>
                                <a:off x="0" y="0"/>
                                <a:ext cx="209914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64988B0"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9.15pt,16.65pt" to="224.4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" strokecolor="#4472c4 [3204]" strokeweight=".5pt">
                      <v:stroke joinstyle="miter"/>
                    </v:line>
                  </w:pict>
                </mc:Fallback>
              </mc:AlternateContent>
            </w:r>
            <w:r w:rsidRPr="005367B7">
              <w:rPr>
                <w:b/>
                <w:sz w:val="28"/>
                <w:szCs w:val="28"/>
              </w:rPr>
              <w:t>Độc</w:t>
            </w:r>
            <w:r w:rsidRPr="005367B7">
              <w:rPr>
                <w:b/>
                <w:spacing w:val="-4"/>
                <w:sz w:val="28"/>
                <w:szCs w:val="28"/>
              </w:rPr>
              <w:t xml:space="preserve"> </w:t>
            </w:r>
            <w:r w:rsidRPr="005367B7">
              <w:rPr>
                <w:b/>
                <w:sz w:val="28"/>
                <w:szCs w:val="28"/>
              </w:rPr>
              <w:t>lập</w:t>
            </w:r>
            <w:r w:rsidRPr="005367B7">
              <w:rPr>
                <w:b/>
                <w:spacing w:val="-4"/>
                <w:sz w:val="28"/>
                <w:szCs w:val="28"/>
              </w:rPr>
              <w:t xml:space="preserve"> </w:t>
            </w:r>
            <w:r w:rsidRPr="005367B7">
              <w:rPr>
                <w:b/>
                <w:sz w:val="28"/>
                <w:szCs w:val="28"/>
              </w:rPr>
              <w:t>-</w:t>
            </w:r>
            <w:r w:rsidRPr="005367B7">
              <w:rPr>
                <w:b/>
                <w:spacing w:val="-2"/>
                <w:sz w:val="28"/>
                <w:szCs w:val="28"/>
              </w:rPr>
              <w:t xml:space="preserve"> </w:t>
            </w:r>
            <w:r w:rsidRPr="005367B7">
              <w:rPr>
                <w:b/>
                <w:sz w:val="28"/>
                <w:szCs w:val="28"/>
              </w:rPr>
              <w:t>Tự</w:t>
            </w:r>
            <w:r w:rsidRPr="005367B7">
              <w:rPr>
                <w:b/>
                <w:spacing w:val="-3"/>
                <w:sz w:val="28"/>
                <w:szCs w:val="28"/>
              </w:rPr>
              <w:t xml:space="preserve"> </w:t>
            </w:r>
            <w:r w:rsidRPr="005367B7">
              <w:rPr>
                <w:b/>
                <w:sz w:val="28"/>
                <w:szCs w:val="28"/>
              </w:rPr>
              <w:t>do</w:t>
            </w:r>
            <w:r w:rsidRPr="005367B7">
              <w:rPr>
                <w:b/>
                <w:spacing w:val="-4"/>
                <w:sz w:val="28"/>
                <w:szCs w:val="28"/>
              </w:rPr>
              <w:t xml:space="preserve"> </w:t>
            </w:r>
            <w:r w:rsidRPr="005367B7">
              <w:rPr>
                <w:b/>
                <w:sz w:val="28"/>
                <w:szCs w:val="28"/>
              </w:rPr>
              <w:t>-</w:t>
            </w:r>
            <w:r w:rsidRPr="005367B7">
              <w:rPr>
                <w:b/>
                <w:spacing w:val="-2"/>
                <w:sz w:val="28"/>
                <w:szCs w:val="28"/>
              </w:rPr>
              <w:t xml:space="preserve"> </w:t>
            </w:r>
            <w:r w:rsidRPr="005367B7">
              <w:rPr>
                <w:b/>
                <w:sz w:val="28"/>
                <w:szCs w:val="28"/>
              </w:rPr>
              <w:t>Hạnh</w:t>
            </w:r>
            <w:r w:rsidRPr="005367B7">
              <w:rPr>
                <w:b/>
                <w:spacing w:val="-4"/>
                <w:sz w:val="28"/>
                <w:szCs w:val="28"/>
              </w:rPr>
              <w:t xml:space="preserve"> phúc</w:t>
            </w:r>
          </w:p>
          <w:p w14:paraId="209650B3" w14:textId="64144898" w:rsidR="005D5165" w:rsidRPr="00282118" w:rsidRDefault="005D5165" w:rsidP="005D5165">
            <w:pPr>
              <w:pStyle w:val="TableParagraph"/>
              <w:spacing w:before="240"/>
              <w:ind w:left="142"/>
              <w:jc w:val="center"/>
              <w:rPr>
                <w:i/>
                <w:sz w:val="26"/>
              </w:rPr>
            </w:pPr>
            <w:r w:rsidRPr="005367B7">
              <w:rPr>
                <w:i/>
                <w:sz w:val="28"/>
                <w:szCs w:val="28"/>
              </w:rPr>
              <w:t>Hà</w:t>
            </w:r>
            <w:r w:rsidRPr="005367B7">
              <w:rPr>
                <w:i/>
                <w:spacing w:val="-5"/>
                <w:sz w:val="28"/>
                <w:szCs w:val="28"/>
              </w:rPr>
              <w:t xml:space="preserve"> </w:t>
            </w:r>
            <w:r w:rsidRPr="005367B7">
              <w:rPr>
                <w:i/>
                <w:sz w:val="28"/>
                <w:szCs w:val="28"/>
              </w:rPr>
              <w:t>Nội,</w:t>
            </w:r>
            <w:r w:rsidRPr="005367B7">
              <w:rPr>
                <w:i/>
                <w:spacing w:val="-4"/>
                <w:sz w:val="28"/>
                <w:szCs w:val="28"/>
              </w:rPr>
              <w:t xml:space="preserve"> </w:t>
            </w:r>
            <w:r w:rsidRPr="005367B7">
              <w:rPr>
                <w:i/>
                <w:sz w:val="28"/>
                <w:szCs w:val="28"/>
              </w:rPr>
              <w:t>ngày</w:t>
            </w:r>
            <w:r w:rsidRPr="005367B7">
              <w:rPr>
                <w:i/>
                <w:spacing w:val="-48"/>
                <w:sz w:val="28"/>
                <w:szCs w:val="28"/>
              </w:rPr>
              <w:t xml:space="preserve"> </w:t>
            </w:r>
            <w:r>
              <w:rPr>
                <w:i/>
                <w:sz w:val="28"/>
                <w:szCs w:val="28"/>
                <w:lang w:val="en-US"/>
              </w:rPr>
              <w:t xml:space="preserve"> </w:t>
            </w:r>
            <w:r w:rsidR="00DF1737">
              <w:rPr>
                <w:i/>
                <w:sz w:val="28"/>
                <w:szCs w:val="28"/>
                <w:lang w:val="en-US"/>
              </w:rPr>
              <w:t>0</w:t>
            </w:r>
            <w:r w:rsidR="005645CF">
              <w:rPr>
                <w:i/>
                <w:sz w:val="28"/>
                <w:szCs w:val="28"/>
                <w:lang w:val="en-US"/>
              </w:rPr>
              <w:t>2</w:t>
            </w:r>
            <w:r>
              <w:rPr>
                <w:i/>
                <w:sz w:val="28"/>
                <w:szCs w:val="28"/>
                <w:lang w:val="en-US"/>
              </w:rPr>
              <w:t xml:space="preserve"> </w:t>
            </w:r>
            <w:r w:rsidRPr="005367B7">
              <w:rPr>
                <w:i/>
                <w:sz w:val="28"/>
                <w:szCs w:val="28"/>
              </w:rPr>
              <w:t>tháng</w:t>
            </w:r>
            <w:r w:rsidRPr="005367B7">
              <w:rPr>
                <w:i/>
                <w:spacing w:val="1"/>
                <w:sz w:val="28"/>
                <w:szCs w:val="28"/>
              </w:rPr>
              <w:t xml:space="preserve"> </w:t>
            </w:r>
            <w:r w:rsidR="00B44463">
              <w:rPr>
                <w:i/>
                <w:spacing w:val="1"/>
                <w:sz w:val="28"/>
                <w:szCs w:val="28"/>
                <w:lang w:val="en-US"/>
              </w:rPr>
              <w:t>6</w:t>
            </w:r>
            <w:r w:rsidRPr="005367B7">
              <w:rPr>
                <w:i/>
                <w:sz w:val="28"/>
                <w:szCs w:val="28"/>
              </w:rPr>
              <w:t xml:space="preserve"> năm</w:t>
            </w:r>
            <w:r w:rsidRPr="005367B7">
              <w:rPr>
                <w:i/>
                <w:spacing w:val="-4"/>
                <w:sz w:val="28"/>
                <w:szCs w:val="28"/>
              </w:rPr>
              <w:t xml:space="preserve"> 2026</w:t>
            </w:r>
          </w:p>
        </w:tc>
      </w:tr>
    </w:tbl>
    <w:p w14:paraId="16017E33" w14:textId="50FDC0D0" w:rsidR="005D5165" w:rsidRDefault="005D5165" w:rsidP="005D5165">
      <w:pPr>
        <w:tabs>
          <w:tab w:val="left" w:pos="709"/>
        </w:tabs>
        <w:ind w:right="6"/>
        <w:jc w:val="both"/>
        <w:rPr>
          <w:sz w:val="28"/>
          <w:szCs w:val="28"/>
        </w:rPr>
      </w:pPr>
    </w:p>
    <w:p w14:paraId="5DDD4E0E" w14:textId="3DF91D37" w:rsidR="005D5165" w:rsidRPr="007373AF" w:rsidRDefault="005D5165" w:rsidP="0038086A">
      <w:pPr>
        <w:spacing w:after="120"/>
        <w:jc w:val="center"/>
        <w:rPr>
          <w:b/>
          <w:sz w:val="28"/>
          <w:szCs w:val="28"/>
        </w:rPr>
      </w:pPr>
      <w:r w:rsidRPr="007373AF">
        <w:rPr>
          <w:b/>
          <w:sz w:val="28"/>
          <w:szCs w:val="28"/>
        </w:rPr>
        <w:t>BẢN TỔNG HỢP</w:t>
      </w:r>
    </w:p>
    <w:p w14:paraId="701DE50C" w14:textId="37F80803" w:rsidR="00F85F1C" w:rsidRPr="007373AF" w:rsidRDefault="005D5165" w:rsidP="00FD07BA">
      <w:pPr>
        <w:spacing w:after="120"/>
        <w:ind w:left="-284" w:right="-284"/>
        <w:jc w:val="center"/>
        <w:rPr>
          <w:b/>
          <w:color w:val="000000" w:themeColor="text1"/>
          <w:spacing w:val="-6"/>
          <w:sz w:val="28"/>
          <w:szCs w:val="28"/>
          <w:lang w:val="vi-VN"/>
        </w:rPr>
      </w:pPr>
      <w:r w:rsidRPr="007373AF">
        <w:rPr>
          <w:b/>
          <w:sz w:val="28"/>
          <w:szCs w:val="28"/>
        </w:rPr>
        <w:t>Ý kiến, tiếp thu, giải trình ý kiến góp ý đối với dự thảo Nghị quyết</w:t>
      </w:r>
      <w:r w:rsidR="00C62E3C" w:rsidRPr="007373AF">
        <w:rPr>
          <w:b/>
          <w:sz w:val="28"/>
          <w:szCs w:val="28"/>
        </w:rPr>
        <w:t xml:space="preserve"> </w:t>
      </w:r>
      <w:r w:rsidR="00F85F1C" w:rsidRPr="007373AF">
        <w:rPr>
          <w:b/>
          <w:color w:val="000000" w:themeColor="text1"/>
          <w:spacing w:val="-6"/>
          <w:sz w:val="28"/>
          <w:szCs w:val="28"/>
        </w:rPr>
        <w:t>q</w:t>
      </w:r>
      <w:r w:rsidR="00F85F1C" w:rsidRPr="00F34241">
        <w:rPr>
          <w:b/>
          <w:color w:val="000000" w:themeColor="text1"/>
          <w:spacing w:val="-6"/>
          <w:sz w:val="28"/>
          <w:szCs w:val="28"/>
        </w:rPr>
        <w:t>uy định chính sách cấp học bổng, cơ chế khuyến khích, hỗ trợ học sinh, sinh viên, giáo viên, giảng viên đi học tập, nghiên cứu, thỉnh giảng ở các cơ sở giáo dục của nước ngoài trong các lĩnh vực, ngành trọng điểm; hỗ trợ học phí đối với người học theo học các ngành, nghề trọng điểm, ngành, nghề tiếp cận trình độ tiên tiến của khu vực và thế giới</w:t>
      </w:r>
      <w:r w:rsidR="00F85F1C" w:rsidRPr="00F34241">
        <w:rPr>
          <w:b/>
          <w:color w:val="000000" w:themeColor="text1"/>
          <w:spacing w:val="-6"/>
          <w:sz w:val="28"/>
          <w:szCs w:val="28"/>
          <w:lang w:val="vi-VN"/>
        </w:rPr>
        <w:t xml:space="preserve"> thực hiện </w:t>
      </w:r>
      <w:r w:rsidR="00F85F1C" w:rsidRPr="007373AF">
        <w:rPr>
          <w:b/>
          <w:color w:val="000000" w:themeColor="text1"/>
          <w:spacing w:val="-6"/>
          <w:sz w:val="28"/>
          <w:szCs w:val="28"/>
          <w:lang w:val="vi-VN"/>
        </w:rPr>
        <w:t>(</w:t>
      </w:r>
      <w:r w:rsidR="00F85F1C" w:rsidRPr="00F34241">
        <w:rPr>
          <w:b/>
          <w:color w:val="000000" w:themeColor="text1"/>
          <w:spacing w:val="-6"/>
          <w:sz w:val="28"/>
          <w:szCs w:val="28"/>
          <w:lang w:val="vi-VN"/>
        </w:rPr>
        <w:t>tại điểm b khoản 1 Điều 16 và điểm d khoản 2 Điều 25 Luật Thủ đô</w:t>
      </w:r>
      <w:r w:rsidR="00F85F1C" w:rsidRPr="007373AF">
        <w:rPr>
          <w:b/>
          <w:color w:val="000000" w:themeColor="text1"/>
          <w:spacing w:val="-6"/>
          <w:sz w:val="28"/>
          <w:szCs w:val="28"/>
          <w:lang w:val="vi-VN"/>
        </w:rPr>
        <w:t>)</w:t>
      </w:r>
    </w:p>
    <w:p w14:paraId="3AA35493" w14:textId="3C4470F3" w:rsidR="00F85F1C" w:rsidRPr="007373AF" w:rsidRDefault="005D5165" w:rsidP="00F85F1C">
      <w:pPr>
        <w:ind w:left="-284" w:right="-284"/>
        <w:jc w:val="center"/>
        <w:rPr>
          <w:b/>
          <w:sz w:val="28"/>
          <w:szCs w:val="28"/>
        </w:rPr>
      </w:pPr>
      <w:r w:rsidRPr="007373AF">
        <w:rPr>
          <w:b/>
          <w:noProof/>
          <w:sz w:val="28"/>
          <w:szCs w:val="28"/>
          <w:vertAlign w:val="superscript"/>
        </w:rPr>
        <mc:AlternateContent>
          <mc:Choice Requires="wps">
            <w:drawing>
              <wp:anchor distT="0" distB="0" distL="114300" distR="114300" simplePos="0" relativeHeight="251659264" behindDoc="0" locked="0" layoutInCell="1" allowOverlap="1" wp14:anchorId="42D50303" wp14:editId="00E16F06">
                <wp:simplePos x="0" y="0"/>
                <wp:positionH relativeFrom="column">
                  <wp:posOffset>2027886</wp:posOffset>
                </wp:positionH>
                <wp:positionV relativeFrom="paragraph">
                  <wp:posOffset>48895</wp:posOffset>
                </wp:positionV>
                <wp:extent cx="1814195"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41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F4EF48C"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7pt,3.85pt" to="302.5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GCP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"/>
            </w:pict>
          </mc:Fallback>
        </mc:AlternateContent>
      </w:r>
    </w:p>
    <w:p w14:paraId="7FEEFF62" w14:textId="6705BD3A" w:rsidR="005D5165" w:rsidRPr="007373AF" w:rsidRDefault="005D5165" w:rsidP="00FD07BA">
      <w:pPr>
        <w:widowControl w:val="0"/>
        <w:shd w:val="clear" w:color="auto" w:fill="FFFFFF"/>
        <w:tabs>
          <w:tab w:val="right" w:leader="dot" w:pos="7920"/>
        </w:tabs>
        <w:spacing w:after="120"/>
        <w:ind w:firstLine="706"/>
        <w:jc w:val="both"/>
        <w:rPr>
          <w:bCs/>
          <w:sz w:val="28"/>
          <w:szCs w:val="28"/>
        </w:rPr>
      </w:pPr>
      <w:r w:rsidRPr="007373AF">
        <w:rPr>
          <w:bCs/>
          <w:sz w:val="28"/>
          <w:szCs w:val="28"/>
        </w:rPr>
        <w:t>Căn cứ Luật Ban hành văn bản qu</w:t>
      </w:r>
      <w:bookmarkStart w:id="0" w:name="_GoBack"/>
      <w:bookmarkEnd w:id="0"/>
      <w:r w:rsidRPr="007373AF">
        <w:rPr>
          <w:bCs/>
          <w:sz w:val="28"/>
          <w:szCs w:val="28"/>
        </w:rPr>
        <w:t xml:space="preserve">y phạm pháp luật năm 2025, Sở Giáo dục và Đào tạo đã lấy ý kiến góp ý, phản biện xã hội đối với dự thảo Nghị quyết </w:t>
      </w:r>
      <w:r w:rsidR="00F85F1C" w:rsidRPr="007373AF">
        <w:rPr>
          <w:bCs/>
          <w:color w:val="000000" w:themeColor="text1"/>
          <w:spacing w:val="-6"/>
          <w:sz w:val="28"/>
          <w:szCs w:val="28"/>
        </w:rPr>
        <w:t>q</w:t>
      </w:r>
      <w:r w:rsidR="00F85F1C" w:rsidRPr="00F34241">
        <w:rPr>
          <w:bCs/>
          <w:color w:val="000000" w:themeColor="text1"/>
          <w:spacing w:val="-6"/>
          <w:sz w:val="28"/>
          <w:szCs w:val="28"/>
        </w:rPr>
        <w:t>uy định chính sách cấp học bổng, cơ chế khuyến khích, hỗ trợ học sinh, sinh viên, giáo viên, giảng viên đi học tập, nghiên cứu, thỉnh giảng ở các cơ sở giáo dục của nước ngoài trong các lĩnh vực, ngành trọng điểm; hỗ trợ học phí đối với người học theo học các ngành, nghề trọng điểm, ngành, nghề tiếp cận trình độ tiên tiến của khu vực và thế giới</w:t>
      </w:r>
      <w:r w:rsidR="00F85F1C" w:rsidRPr="00F34241">
        <w:rPr>
          <w:bCs/>
          <w:color w:val="000000" w:themeColor="text1"/>
          <w:spacing w:val="-6"/>
          <w:sz w:val="28"/>
          <w:szCs w:val="28"/>
          <w:lang w:val="vi-VN"/>
        </w:rPr>
        <w:t xml:space="preserve"> thực hiện </w:t>
      </w:r>
      <w:r w:rsidR="00F85F1C" w:rsidRPr="007373AF">
        <w:rPr>
          <w:bCs/>
          <w:color w:val="000000" w:themeColor="text1"/>
          <w:spacing w:val="-6"/>
          <w:sz w:val="28"/>
          <w:szCs w:val="28"/>
          <w:lang w:val="vi-VN"/>
        </w:rPr>
        <w:t>(</w:t>
      </w:r>
      <w:r w:rsidR="00F85F1C" w:rsidRPr="00F34241">
        <w:rPr>
          <w:bCs/>
          <w:color w:val="000000" w:themeColor="text1"/>
          <w:spacing w:val="-6"/>
          <w:sz w:val="28"/>
          <w:szCs w:val="28"/>
          <w:lang w:val="vi-VN"/>
        </w:rPr>
        <w:t>tại điểm b khoản 1 Điều 16 và điểm d khoản 2 Điều 25 Luật Thủ đô</w:t>
      </w:r>
      <w:r w:rsidR="00F85F1C" w:rsidRPr="007373AF">
        <w:rPr>
          <w:b/>
          <w:color w:val="000000" w:themeColor="text1"/>
          <w:spacing w:val="-6"/>
          <w:sz w:val="28"/>
          <w:szCs w:val="28"/>
          <w:lang w:val="vi-VN"/>
        </w:rPr>
        <w:t xml:space="preserve">) </w:t>
      </w:r>
      <w:r w:rsidRPr="007373AF">
        <w:rPr>
          <w:bCs/>
          <w:sz w:val="28"/>
          <w:szCs w:val="28"/>
        </w:rPr>
        <w:t>theo quy định tại</w:t>
      </w:r>
      <w:r w:rsidR="00C62E3C" w:rsidRPr="007373AF">
        <w:rPr>
          <w:bCs/>
          <w:sz w:val="28"/>
          <w:szCs w:val="28"/>
        </w:rPr>
        <w:t xml:space="preserve"> Điều 7 Nghị quyết số 05/2026/NQ-HĐND ngày 11/5/2026 của HĐND thành phố Hà Nội quy định một số nội dung về xây dựng, ban hành văn bản quy phạm pháp luật để tổ chức thi hành Luật Thủ đô</w:t>
      </w:r>
      <w:r w:rsidRPr="007373AF">
        <w:rPr>
          <w:bCs/>
          <w:sz w:val="28"/>
          <w:szCs w:val="28"/>
        </w:rPr>
        <w:t>.</w:t>
      </w:r>
    </w:p>
    <w:p w14:paraId="16B870F7" w14:textId="6EC364B6" w:rsidR="00F85F1C" w:rsidRPr="00F85F1C" w:rsidRDefault="00F85F1C" w:rsidP="00FD07BA">
      <w:pPr>
        <w:tabs>
          <w:tab w:val="left" w:pos="851"/>
        </w:tabs>
        <w:spacing w:after="120"/>
        <w:ind w:firstLine="567"/>
        <w:contextualSpacing/>
        <w:rPr>
          <w:rFonts w:eastAsiaTheme="minorHAnsi"/>
          <w:b/>
          <w:bCs/>
          <w:kern w:val="2"/>
          <w:sz w:val="28"/>
          <w:szCs w:val="28"/>
          <w14:ligatures w14:val="standardContextual"/>
        </w:rPr>
      </w:pPr>
      <w:r w:rsidRPr="007373AF">
        <w:rPr>
          <w:rFonts w:eastAsiaTheme="minorHAnsi"/>
          <w:b/>
          <w:bCs/>
          <w:kern w:val="2"/>
          <w:sz w:val="28"/>
          <w:szCs w:val="28"/>
          <w:lang w:val="vi-VN"/>
          <w14:ligatures w14:val="standardContextual"/>
        </w:rPr>
        <w:t>1</w:t>
      </w:r>
      <w:r w:rsidRPr="00F85F1C">
        <w:rPr>
          <w:rFonts w:eastAsiaTheme="minorHAnsi"/>
          <w:b/>
          <w:bCs/>
          <w:kern w:val="2"/>
          <w:sz w:val="28"/>
          <w:szCs w:val="28"/>
          <w14:ligatures w14:val="standardContextual"/>
        </w:rPr>
        <w:t>. Các bước đã thực hiện</w:t>
      </w:r>
    </w:p>
    <w:p w14:paraId="3CD2743F" w14:textId="44037413" w:rsidR="00F85F1C" w:rsidRPr="00F85F1C" w:rsidRDefault="00F85F1C" w:rsidP="00FD07BA">
      <w:pPr>
        <w:tabs>
          <w:tab w:val="left" w:pos="851"/>
        </w:tabs>
        <w:spacing w:after="120"/>
        <w:ind w:firstLine="567"/>
        <w:rPr>
          <w:rFonts w:eastAsiaTheme="minorHAnsi"/>
          <w:kern w:val="2"/>
          <w:sz w:val="28"/>
          <w:szCs w:val="28"/>
          <w14:ligatures w14:val="standardContextual"/>
        </w:rPr>
      </w:pPr>
      <w:r w:rsidRPr="007373AF">
        <w:rPr>
          <w:rFonts w:eastAsiaTheme="minorHAnsi"/>
          <w:kern w:val="2"/>
          <w:sz w:val="28"/>
          <w:szCs w:val="28"/>
          <w:lang w:val="vi-VN"/>
          <w14:ligatures w14:val="standardContextual"/>
        </w:rPr>
        <w:t>-</w:t>
      </w:r>
      <w:r w:rsidRPr="00F85F1C">
        <w:rPr>
          <w:rFonts w:eastAsiaTheme="minorHAnsi"/>
          <w:kern w:val="2"/>
          <w:sz w:val="28"/>
          <w:szCs w:val="28"/>
          <w14:ligatures w14:val="standardContextual"/>
        </w:rPr>
        <w:t xml:space="preserve"> Soạn thảo hồ sơ dự thảo Nghị quyết.</w:t>
      </w:r>
    </w:p>
    <w:p w14:paraId="70C2576C" w14:textId="44AE5CAB" w:rsidR="00F85F1C" w:rsidRPr="00F85F1C" w:rsidRDefault="00F85F1C" w:rsidP="00FD07BA">
      <w:pPr>
        <w:tabs>
          <w:tab w:val="left" w:pos="851"/>
        </w:tabs>
        <w:spacing w:after="120"/>
        <w:ind w:firstLine="567"/>
        <w:jc w:val="both"/>
        <w:rPr>
          <w:rFonts w:eastAsiaTheme="minorHAnsi"/>
          <w:kern w:val="2"/>
          <w:sz w:val="28"/>
          <w:szCs w:val="28"/>
          <w14:ligatures w14:val="standardContextual"/>
        </w:rPr>
      </w:pPr>
      <w:r w:rsidRPr="007373AF">
        <w:rPr>
          <w:rFonts w:eastAsiaTheme="minorHAnsi"/>
          <w:kern w:val="2"/>
          <w:sz w:val="28"/>
          <w:szCs w:val="28"/>
          <w:lang w:val="vi-VN"/>
          <w14:ligatures w14:val="standardContextual"/>
        </w:rPr>
        <w:t>-</w:t>
      </w:r>
      <w:r w:rsidRPr="00F85F1C">
        <w:rPr>
          <w:rFonts w:eastAsiaTheme="minorHAnsi"/>
          <w:kern w:val="2"/>
          <w:sz w:val="28"/>
          <w:szCs w:val="28"/>
          <w14:ligatures w14:val="standardContextual"/>
        </w:rPr>
        <w:t xml:space="preserve"> Lấy ý kiến góp ý các Sở, ban, ngành, các đối tượng chịu sự tác động và đăng tải hồ sơ dự thảo Nghị quyết lên Cổng thông tin của Thành phố: văn bản số 2369/SGDĐT-GDTTYTNN ngày 26/5/2026.</w:t>
      </w:r>
    </w:p>
    <w:p w14:paraId="6AA0AF76" w14:textId="78F1002A" w:rsidR="00F85F1C" w:rsidRPr="00F85F1C" w:rsidRDefault="00F85F1C" w:rsidP="00FD07BA">
      <w:pPr>
        <w:tabs>
          <w:tab w:val="left" w:pos="851"/>
        </w:tabs>
        <w:spacing w:after="120"/>
        <w:ind w:firstLine="567"/>
        <w:jc w:val="both"/>
        <w:rPr>
          <w:rFonts w:eastAsiaTheme="minorHAnsi"/>
          <w:kern w:val="2"/>
          <w:sz w:val="28"/>
          <w:szCs w:val="28"/>
          <w14:ligatures w14:val="standardContextual"/>
        </w:rPr>
      </w:pPr>
      <w:r w:rsidRPr="007373AF">
        <w:rPr>
          <w:rFonts w:eastAsiaTheme="minorHAnsi"/>
          <w:kern w:val="2"/>
          <w:sz w:val="28"/>
          <w:szCs w:val="28"/>
          <w:lang w:val="vi-VN"/>
          <w14:ligatures w14:val="standardContextual"/>
        </w:rPr>
        <w:t>-</w:t>
      </w:r>
      <w:r w:rsidRPr="00F85F1C">
        <w:rPr>
          <w:rFonts w:eastAsiaTheme="minorHAnsi"/>
          <w:kern w:val="2"/>
          <w:sz w:val="28"/>
          <w:szCs w:val="28"/>
          <w14:ligatures w14:val="standardContextual"/>
        </w:rPr>
        <w:t xml:space="preserve"> Lấy ý kiến tham vấn các của các cơ quan Trung ương, Ban HĐND về dự thảo Nghị quyết của HĐND Thành phố: </w:t>
      </w:r>
    </w:p>
    <w:p w14:paraId="31782AFE" w14:textId="38E33E32" w:rsidR="00F85F1C" w:rsidRPr="00F85F1C" w:rsidRDefault="007373AF" w:rsidP="00FD07BA">
      <w:pPr>
        <w:tabs>
          <w:tab w:val="left" w:pos="851"/>
        </w:tabs>
        <w:spacing w:after="120"/>
        <w:ind w:firstLine="567"/>
        <w:jc w:val="both"/>
        <w:rPr>
          <w:rFonts w:eastAsiaTheme="minorHAnsi"/>
          <w:kern w:val="2"/>
          <w:sz w:val="28"/>
          <w:szCs w:val="28"/>
          <w14:ligatures w14:val="standardContextual"/>
        </w:rPr>
      </w:pPr>
      <w:r w:rsidRPr="007373AF">
        <w:rPr>
          <w:rFonts w:eastAsiaTheme="minorHAnsi"/>
          <w:kern w:val="2"/>
          <w:sz w:val="28"/>
          <w:szCs w:val="28"/>
          <w:lang w:val="vi-VN"/>
          <w14:ligatures w14:val="standardContextual"/>
        </w:rPr>
        <w:t>+</w:t>
      </w:r>
      <w:r w:rsidR="00F85F1C" w:rsidRPr="00F85F1C">
        <w:rPr>
          <w:rFonts w:eastAsiaTheme="minorHAnsi"/>
          <w:kern w:val="2"/>
          <w:sz w:val="28"/>
          <w:szCs w:val="28"/>
          <w14:ligatures w14:val="standardContextual"/>
        </w:rPr>
        <w:t xml:space="preserve"> Công văn số 2334/UBND-KGVX ngày 26/5/2026 của UBND Thành phố Hà Nội về việc xin ý kiến tham vấn về dự thảo Nghị quyết của HĐND Thành phố gửi Bộ Tư pháp và Bộ Giáo dục và Đào tạo</w:t>
      </w:r>
    </w:p>
    <w:p w14:paraId="6A16260B" w14:textId="24D59F04" w:rsidR="00F85F1C" w:rsidRPr="00F85F1C" w:rsidRDefault="007373AF" w:rsidP="00FD07BA">
      <w:pPr>
        <w:tabs>
          <w:tab w:val="left" w:pos="851"/>
        </w:tabs>
        <w:spacing w:after="120"/>
        <w:ind w:firstLine="567"/>
        <w:jc w:val="both"/>
        <w:rPr>
          <w:rFonts w:eastAsiaTheme="minorHAnsi"/>
          <w:kern w:val="2"/>
          <w:sz w:val="28"/>
          <w:szCs w:val="28"/>
          <w14:ligatures w14:val="standardContextual"/>
        </w:rPr>
      </w:pPr>
      <w:r w:rsidRPr="007373AF">
        <w:rPr>
          <w:rFonts w:eastAsiaTheme="minorHAnsi"/>
          <w:kern w:val="2"/>
          <w:sz w:val="28"/>
          <w:szCs w:val="28"/>
          <w:lang w:val="vi-VN"/>
          <w14:ligatures w14:val="standardContextual"/>
        </w:rPr>
        <w:t>+</w:t>
      </w:r>
      <w:r w:rsidR="00F85F1C" w:rsidRPr="00F85F1C">
        <w:rPr>
          <w:rFonts w:eastAsiaTheme="minorHAnsi"/>
          <w:kern w:val="2"/>
          <w:sz w:val="28"/>
          <w:szCs w:val="28"/>
          <w14:ligatures w14:val="standardContextual"/>
        </w:rPr>
        <w:t xml:space="preserve"> Công văn số 2371/SGDĐT-GDTTYTNN ngày 26/5/2026 về việc tham vấn ý kiến về dự thảo Nghị quyết gửi Uỷ ban MTTQ Việt Nam, Thường trực HĐND, Các sở: Tư pháp, Nội vụ, Tài chính, Khoa học và Công nghệ.</w:t>
      </w:r>
    </w:p>
    <w:p w14:paraId="62EAA973" w14:textId="6CA3EC06" w:rsidR="005645CF" w:rsidRDefault="00F85F1C" w:rsidP="005645CF">
      <w:pPr>
        <w:spacing w:after="120"/>
        <w:ind w:firstLine="567"/>
        <w:jc w:val="both"/>
        <w:rPr>
          <w:rFonts w:eastAsiaTheme="minorHAnsi"/>
          <w:kern w:val="2"/>
          <w:sz w:val="28"/>
          <w:szCs w:val="28"/>
          <w14:ligatures w14:val="standardContextual"/>
        </w:rPr>
      </w:pPr>
      <w:r w:rsidRPr="007373AF">
        <w:rPr>
          <w:rFonts w:eastAsiaTheme="minorHAnsi"/>
          <w:b/>
          <w:bCs/>
          <w:kern w:val="2"/>
          <w:sz w:val="28"/>
          <w:szCs w:val="28"/>
          <w:lang w:val="vi-VN"/>
          <w14:ligatures w14:val="standardContextual"/>
        </w:rPr>
        <w:t>2. Tổng hợp kết quả thực hiện</w:t>
      </w:r>
      <w:bookmarkStart w:id="1" w:name="_Hlk231283697"/>
    </w:p>
    <w:p w14:paraId="69349EA0" w14:textId="23DCA675" w:rsidR="005645CF" w:rsidRPr="005645CF" w:rsidRDefault="005645CF" w:rsidP="005645CF">
      <w:pPr>
        <w:spacing w:after="120"/>
        <w:ind w:firstLine="567"/>
        <w:jc w:val="both"/>
        <w:rPr>
          <w:rFonts w:eastAsiaTheme="minorHAnsi"/>
          <w:kern w:val="2"/>
          <w:sz w:val="28"/>
          <w:szCs w:val="28"/>
          <w14:ligatures w14:val="standardContextual"/>
        </w:rPr>
      </w:pPr>
      <w:r w:rsidRPr="005645CF">
        <w:rPr>
          <w:rFonts w:eastAsiaTheme="minorHAnsi"/>
          <w:kern w:val="2"/>
          <w:sz w:val="28"/>
          <w:szCs w:val="28"/>
          <w14:ligatures w14:val="standardContextual"/>
        </w:rPr>
        <w:t xml:space="preserve">Tính đến ngày 02/6/2026, Sở Giáo dục và Đào tạo đã nhận được 57 văn bản góp ý đối với dự thảo Nghị quyết, gồm: 08 văn bản của các cơ quan Trung ương, sở, ngành và tổ chức chính trị - xã hội của Thành phố (Bộ Giáo dục và Đào tạo, Bộ Tư pháp, Sở Tư pháp, Sở Tài chính, Sở Khoa học và Công nghệ, Sở Nội vụ, </w:t>
      </w:r>
      <w:r w:rsidRPr="005645CF">
        <w:rPr>
          <w:rFonts w:eastAsiaTheme="minorHAnsi"/>
          <w:kern w:val="2"/>
          <w:sz w:val="28"/>
          <w:szCs w:val="28"/>
          <w14:ligatures w14:val="standardContextual"/>
        </w:rPr>
        <w:lastRenderedPageBreak/>
        <w:t>Ủy ban Mặt trận Tổ quốc Việt Nam thành phố Hà Nội, Trung tâm Phục vụ hành chính công thành phố Hà Nội); 48 văn bản thống nhất của UBND các xã, phường và 01 văn bản của Trường THPT Xuân Mai.</w:t>
      </w:r>
    </w:p>
    <w:p w14:paraId="22B63E03" w14:textId="77777777" w:rsidR="005645CF" w:rsidRPr="005645CF" w:rsidRDefault="005645CF" w:rsidP="005645CF">
      <w:pPr>
        <w:spacing w:after="120"/>
        <w:ind w:firstLine="567"/>
        <w:jc w:val="both"/>
        <w:rPr>
          <w:rFonts w:eastAsiaTheme="minorHAnsi"/>
          <w:kern w:val="2"/>
          <w:sz w:val="28"/>
          <w:szCs w:val="28"/>
          <w14:ligatures w14:val="standardContextual"/>
        </w:rPr>
      </w:pPr>
      <w:r w:rsidRPr="005645CF">
        <w:rPr>
          <w:rFonts w:eastAsiaTheme="minorHAnsi"/>
          <w:kern w:val="2"/>
          <w:sz w:val="28"/>
          <w:szCs w:val="28"/>
          <w14:ligatures w14:val="standardContextual"/>
        </w:rPr>
        <w:t>Trên cơ sở các ý kiến góp ý, Sở Giáo dục và Đào tạo đã tổng hợp, tiếp thu, giải trình; trong đó có 09 cơ quan, đơn vị có ý kiến đề nghị chỉnh sửa, bổ sung, làm rõ một số nội dung của hồ sơ dự thảo Nghị quyết. Nội dung chi tiết được tổng hợp tại Phụ lục kèm theo.</w:t>
      </w:r>
    </w:p>
    <w:p w14:paraId="07F12BA6" w14:textId="77777777" w:rsidR="005645CF" w:rsidRDefault="005645CF" w:rsidP="00B75961">
      <w:pPr>
        <w:spacing w:after="120"/>
        <w:ind w:firstLine="567"/>
        <w:jc w:val="both"/>
        <w:rPr>
          <w:rFonts w:eastAsiaTheme="minorHAnsi"/>
          <w:kern w:val="2"/>
          <w:sz w:val="28"/>
          <w:szCs w:val="28"/>
          <w14:ligatures w14:val="standardContextual"/>
        </w:rPr>
      </w:pPr>
    </w:p>
    <w:p w14:paraId="690D9C37" w14:textId="77777777" w:rsidR="005645CF" w:rsidRDefault="005645CF" w:rsidP="00B75961">
      <w:pPr>
        <w:spacing w:after="120"/>
        <w:ind w:firstLine="567"/>
        <w:jc w:val="both"/>
        <w:rPr>
          <w:rFonts w:eastAsiaTheme="minorHAnsi"/>
          <w:kern w:val="2"/>
          <w:sz w:val="28"/>
          <w:szCs w:val="28"/>
          <w14:ligatures w14:val="standardContextual"/>
        </w:rPr>
      </w:pPr>
    </w:p>
    <w:bookmarkEnd w:id="1"/>
    <w:p w14:paraId="2D5A1D70" w14:textId="77777777" w:rsidR="005D5165" w:rsidRPr="007373AF" w:rsidRDefault="005D5165" w:rsidP="00FD07BA">
      <w:pPr>
        <w:pStyle w:val="Header"/>
        <w:widowControl w:val="0"/>
        <w:shd w:val="clear" w:color="auto" w:fill="FFFFFF"/>
        <w:jc w:val="center"/>
        <w:rPr>
          <w:b/>
          <w:sz w:val="27"/>
          <w:szCs w:val="27"/>
          <w:lang w:val="en-US"/>
        </w:rPr>
        <w:sectPr w:rsidR="005D5165" w:rsidRPr="007373AF" w:rsidSect="00F85F1C">
          <w:headerReference w:type="default" r:id="rId8"/>
          <w:footerReference w:type="even" r:id="rId9"/>
          <w:pgSz w:w="11907" w:h="16840" w:code="9"/>
          <w:pgMar w:top="1134" w:right="1134" w:bottom="1134" w:left="1701" w:header="720" w:footer="720" w:gutter="0"/>
          <w:cols w:space="720"/>
          <w:titlePg/>
          <w:docGrid w:linePitch="360"/>
        </w:sectPr>
      </w:pPr>
    </w:p>
    <w:p w14:paraId="4E2D2CD3" w14:textId="77777777" w:rsidR="002504B9" w:rsidRPr="007373AF" w:rsidRDefault="00B32D9C" w:rsidP="002C52E0">
      <w:pPr>
        <w:pStyle w:val="Header"/>
        <w:widowControl w:val="0"/>
        <w:shd w:val="clear" w:color="auto" w:fill="FFFFFF"/>
        <w:jc w:val="center"/>
        <w:rPr>
          <w:b/>
          <w:spacing w:val="-6"/>
          <w:sz w:val="27"/>
          <w:szCs w:val="27"/>
          <w:lang w:val="en-US"/>
        </w:rPr>
      </w:pPr>
      <w:r w:rsidRPr="007373AF">
        <w:rPr>
          <w:b/>
          <w:sz w:val="27"/>
          <w:szCs w:val="27"/>
          <w:lang w:val="en-US"/>
        </w:rPr>
        <w:lastRenderedPageBreak/>
        <w:t>PHỤ LỤC</w:t>
      </w:r>
      <w:r w:rsidR="00D77938" w:rsidRPr="007373AF">
        <w:rPr>
          <w:b/>
          <w:sz w:val="27"/>
          <w:szCs w:val="27"/>
        </w:rPr>
        <w:br/>
        <w:t>BẢN TỔNG HỢP Ý KIẾN, TIẾP THU, GIẢI TRÌNH Ý KIẾN GÓP Ý</w:t>
      </w:r>
      <w:r w:rsidR="002470D5" w:rsidRPr="007373AF">
        <w:rPr>
          <w:b/>
          <w:sz w:val="27"/>
          <w:szCs w:val="27"/>
        </w:rPr>
        <w:t xml:space="preserve"> </w:t>
      </w:r>
      <w:r w:rsidR="00D77938" w:rsidRPr="007373AF">
        <w:rPr>
          <w:b/>
          <w:spacing w:val="-6"/>
          <w:sz w:val="27"/>
          <w:szCs w:val="27"/>
        </w:rPr>
        <w:t xml:space="preserve">DỰ THẢO </w:t>
      </w:r>
      <w:r w:rsidR="00F572DA" w:rsidRPr="007373AF">
        <w:rPr>
          <w:b/>
          <w:spacing w:val="-6"/>
          <w:sz w:val="27"/>
          <w:szCs w:val="27"/>
          <w:lang w:val="en-US"/>
        </w:rPr>
        <w:t>NGHỊ QUYẾT</w:t>
      </w:r>
    </w:p>
    <w:p w14:paraId="469E8183" w14:textId="77777777" w:rsidR="00F85F1C" w:rsidRPr="007373AF" w:rsidRDefault="00F85F1C" w:rsidP="002504B9">
      <w:pPr>
        <w:ind w:left="-284" w:right="-284"/>
        <w:jc w:val="center"/>
        <w:rPr>
          <w:b/>
          <w:color w:val="000000" w:themeColor="text1"/>
          <w:spacing w:val="-6"/>
          <w:sz w:val="28"/>
          <w:szCs w:val="28"/>
          <w:lang w:val="vi-VN"/>
        </w:rPr>
      </w:pPr>
      <w:r w:rsidRPr="007373AF">
        <w:rPr>
          <w:b/>
          <w:color w:val="000000" w:themeColor="text1"/>
          <w:spacing w:val="-6"/>
          <w:sz w:val="28"/>
          <w:szCs w:val="28"/>
        </w:rPr>
        <w:t>QUY ĐỊNH CHÍNH SÁCH CẤP HỌC BỔNG, CƠ CHẾ KHUYẾN KHÍCH, HỖ TRỢ HỌC SINH, SINH VIÊN, GIÁO VIÊN, GIẢNG VIÊN ĐI HỌC TẬP, NGHIÊN CỨU, THỈNH GIẢNG Ở CÁC CƠ SỞ GIÁO DỤC CỦA NƯỚC NGOÀI TRONG CÁC LĨNH VỰC, NGÀNH TRỌNG ĐIỂM; HỖ TRỢ HỌC PHÍ ĐỐI VỚI NGƯỜI HỌC THEO HỌC CÁC NGÀNH, NGHỀ TRỌNG ĐIỂM, NGÀNH, NGHỀ TIẾP CẬN TRÌNH ĐỘ TIÊN TIẾN CỦA KHU VỰC VÀ THẾ GIỚI</w:t>
      </w:r>
      <w:r w:rsidRPr="007373AF">
        <w:rPr>
          <w:b/>
          <w:color w:val="000000" w:themeColor="text1"/>
          <w:spacing w:val="-6"/>
          <w:sz w:val="28"/>
          <w:szCs w:val="28"/>
          <w:lang w:val="vi-VN"/>
        </w:rPr>
        <w:t xml:space="preserve"> THỰC HIỆN </w:t>
      </w:r>
    </w:p>
    <w:p w14:paraId="2C3E5B7C" w14:textId="7E8B47A8" w:rsidR="00D77938" w:rsidRPr="007373AF" w:rsidRDefault="00F85F1C" w:rsidP="002504B9">
      <w:pPr>
        <w:ind w:left="-284" w:right="-284"/>
        <w:jc w:val="center"/>
        <w:rPr>
          <w:b/>
          <w:spacing w:val="-6"/>
          <w:sz w:val="27"/>
          <w:szCs w:val="27"/>
        </w:rPr>
      </w:pPr>
      <w:r w:rsidRPr="007373AF">
        <w:rPr>
          <w:b/>
          <w:color w:val="000000" w:themeColor="text1"/>
          <w:spacing w:val="-6"/>
          <w:sz w:val="28"/>
          <w:szCs w:val="28"/>
          <w:lang w:val="vi-VN"/>
        </w:rPr>
        <w:t>(THỰC HIỆN ĐIỂM B KHOẢN 1 ĐIỀU 16 VÀ ĐIỂM D KHOẢN 2 ĐIỀU 25 LUẬT THỦ ĐÔ)</w:t>
      </w:r>
    </w:p>
    <w:p w14:paraId="15759CED" w14:textId="2D0592B2" w:rsidR="002C52E0" w:rsidRPr="007373AF" w:rsidRDefault="002C52E0" w:rsidP="002C52E0">
      <w:pPr>
        <w:pStyle w:val="Header"/>
        <w:widowControl w:val="0"/>
        <w:shd w:val="clear" w:color="auto" w:fill="FFFFFF"/>
        <w:jc w:val="center"/>
        <w:rPr>
          <w:b/>
          <w:spacing w:val="-6"/>
          <w:sz w:val="27"/>
          <w:szCs w:val="27"/>
          <w:lang w:val="en-US"/>
        </w:rPr>
      </w:pPr>
    </w:p>
    <w:tbl>
      <w:tblPr>
        <w:tblW w:w="154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2050"/>
        <w:gridCol w:w="2982"/>
        <w:gridCol w:w="4389"/>
        <w:gridCol w:w="5206"/>
      </w:tblGrid>
      <w:tr w:rsidR="00417BC0" w:rsidRPr="007373AF" w14:paraId="69664D8B" w14:textId="77777777" w:rsidTr="0038086A">
        <w:trPr>
          <w:trHeight w:val="50"/>
          <w:tblHeader/>
          <w:jc w:val="center"/>
        </w:trPr>
        <w:tc>
          <w:tcPr>
            <w:tcW w:w="775" w:type="dxa"/>
            <w:noWrap/>
            <w:vAlign w:val="center"/>
            <w:hideMark/>
          </w:tcPr>
          <w:p w14:paraId="6F4870EC" w14:textId="77777777" w:rsidR="00417BC0" w:rsidRPr="007373AF" w:rsidRDefault="00417BC0" w:rsidP="002C52E0">
            <w:pPr>
              <w:pStyle w:val="1normal"/>
              <w:shd w:val="clear" w:color="auto" w:fill="FFFFFF"/>
              <w:tabs>
                <w:tab w:val="left" w:pos="1134"/>
              </w:tabs>
              <w:spacing w:before="40" w:after="40" w:line="240" w:lineRule="auto"/>
              <w:ind w:firstLine="0"/>
              <w:jc w:val="center"/>
              <w:rPr>
                <w:b/>
                <w:color w:val="auto"/>
                <w:sz w:val="24"/>
                <w:szCs w:val="24"/>
              </w:rPr>
            </w:pPr>
            <w:r w:rsidRPr="007373AF">
              <w:rPr>
                <w:b/>
                <w:color w:val="auto"/>
                <w:sz w:val="24"/>
                <w:szCs w:val="24"/>
              </w:rPr>
              <w:t>STT</w:t>
            </w:r>
          </w:p>
        </w:tc>
        <w:tc>
          <w:tcPr>
            <w:tcW w:w="2050" w:type="dxa"/>
            <w:vAlign w:val="center"/>
          </w:tcPr>
          <w:p w14:paraId="4920F583" w14:textId="77777777" w:rsidR="00417BC0" w:rsidRPr="007373AF" w:rsidRDefault="00417BC0" w:rsidP="002C52E0">
            <w:pPr>
              <w:pStyle w:val="1normal"/>
              <w:shd w:val="clear" w:color="auto" w:fill="FFFFFF"/>
              <w:tabs>
                <w:tab w:val="left" w:pos="1134"/>
              </w:tabs>
              <w:spacing w:before="40" w:after="40" w:line="240" w:lineRule="auto"/>
              <w:ind w:firstLine="0"/>
              <w:jc w:val="center"/>
              <w:rPr>
                <w:b/>
                <w:color w:val="auto"/>
                <w:sz w:val="24"/>
                <w:szCs w:val="24"/>
              </w:rPr>
            </w:pPr>
            <w:r w:rsidRPr="007373AF">
              <w:rPr>
                <w:b/>
                <w:color w:val="auto"/>
                <w:sz w:val="24"/>
                <w:szCs w:val="24"/>
              </w:rPr>
              <w:t>CHÍNH SÁCH HOẶC NHÓM VẤN ĐỀ, ĐIỀU, KHOẢN</w:t>
            </w:r>
          </w:p>
        </w:tc>
        <w:tc>
          <w:tcPr>
            <w:tcW w:w="2982" w:type="dxa"/>
            <w:vAlign w:val="center"/>
          </w:tcPr>
          <w:p w14:paraId="10776C19" w14:textId="77777777" w:rsidR="00417BC0" w:rsidRPr="007373AF" w:rsidRDefault="00417BC0" w:rsidP="002C52E0">
            <w:pPr>
              <w:pStyle w:val="1normal"/>
              <w:shd w:val="clear" w:color="auto" w:fill="FFFFFF"/>
              <w:tabs>
                <w:tab w:val="left" w:pos="1134"/>
              </w:tabs>
              <w:spacing w:before="40" w:after="40" w:line="240" w:lineRule="auto"/>
              <w:ind w:firstLine="0"/>
              <w:jc w:val="center"/>
              <w:rPr>
                <w:b/>
                <w:color w:val="auto"/>
                <w:sz w:val="24"/>
                <w:szCs w:val="24"/>
              </w:rPr>
            </w:pPr>
            <w:r w:rsidRPr="007373AF">
              <w:rPr>
                <w:b/>
                <w:color w:val="auto"/>
                <w:sz w:val="24"/>
                <w:szCs w:val="24"/>
              </w:rPr>
              <w:t>CHỦ THỂ GÓP Ý</w:t>
            </w:r>
          </w:p>
        </w:tc>
        <w:tc>
          <w:tcPr>
            <w:tcW w:w="4389" w:type="dxa"/>
            <w:vAlign w:val="center"/>
          </w:tcPr>
          <w:p w14:paraId="507AB5D3" w14:textId="77777777" w:rsidR="00417BC0" w:rsidRPr="007373AF" w:rsidRDefault="00417BC0" w:rsidP="002C52E0">
            <w:pPr>
              <w:pStyle w:val="1normal"/>
              <w:shd w:val="clear" w:color="auto" w:fill="FFFFFF"/>
              <w:tabs>
                <w:tab w:val="left" w:pos="1134"/>
              </w:tabs>
              <w:spacing w:before="40" w:after="40" w:line="240" w:lineRule="auto"/>
              <w:ind w:firstLine="0"/>
              <w:jc w:val="center"/>
              <w:rPr>
                <w:b/>
                <w:color w:val="auto"/>
                <w:sz w:val="24"/>
                <w:szCs w:val="24"/>
              </w:rPr>
            </w:pPr>
            <w:r w:rsidRPr="007373AF">
              <w:rPr>
                <w:b/>
                <w:color w:val="auto"/>
                <w:sz w:val="24"/>
                <w:szCs w:val="24"/>
              </w:rPr>
              <w:t>NỘI DUNG GÓP Ý</w:t>
            </w:r>
          </w:p>
        </w:tc>
        <w:tc>
          <w:tcPr>
            <w:tcW w:w="5206" w:type="dxa"/>
            <w:noWrap/>
            <w:vAlign w:val="center"/>
            <w:hideMark/>
          </w:tcPr>
          <w:p w14:paraId="0E9E4914" w14:textId="77777777" w:rsidR="00417BC0" w:rsidRPr="007373AF" w:rsidRDefault="00417BC0" w:rsidP="002C52E0">
            <w:pPr>
              <w:pStyle w:val="1normal"/>
              <w:shd w:val="clear" w:color="auto" w:fill="FFFFFF"/>
              <w:tabs>
                <w:tab w:val="left" w:pos="1134"/>
              </w:tabs>
              <w:spacing w:before="40" w:after="40" w:line="240" w:lineRule="auto"/>
              <w:ind w:firstLine="0"/>
              <w:jc w:val="center"/>
              <w:rPr>
                <w:b/>
                <w:color w:val="auto"/>
                <w:sz w:val="24"/>
                <w:szCs w:val="24"/>
              </w:rPr>
            </w:pPr>
            <w:r w:rsidRPr="007373AF">
              <w:rPr>
                <w:b/>
                <w:color w:val="auto"/>
                <w:sz w:val="24"/>
                <w:szCs w:val="24"/>
              </w:rPr>
              <w:t>NỘI DUNG TIẾP THU, GIẢI TRÌNH</w:t>
            </w:r>
          </w:p>
        </w:tc>
      </w:tr>
      <w:tr w:rsidR="00FB5A8C" w:rsidRPr="007373AF" w14:paraId="3509F53D" w14:textId="77777777" w:rsidTr="0038086A">
        <w:trPr>
          <w:trHeight w:val="50"/>
          <w:jc w:val="center"/>
        </w:trPr>
        <w:tc>
          <w:tcPr>
            <w:tcW w:w="15402" w:type="dxa"/>
            <w:gridSpan w:val="5"/>
            <w:noWrap/>
          </w:tcPr>
          <w:p w14:paraId="17D7F562" w14:textId="579BFA03" w:rsidR="00FB5A8C" w:rsidRPr="007373AF" w:rsidRDefault="00075E32" w:rsidP="00B47BD1">
            <w:pPr>
              <w:pStyle w:val="1normal"/>
              <w:shd w:val="clear" w:color="auto" w:fill="FFFFFF"/>
              <w:tabs>
                <w:tab w:val="left" w:pos="1134"/>
              </w:tabs>
              <w:spacing w:before="120" w:after="120" w:line="320" w:lineRule="exact"/>
              <w:ind w:firstLine="0"/>
              <w:jc w:val="left"/>
              <w:rPr>
                <w:b/>
                <w:color w:val="000000" w:themeColor="text1"/>
                <w:sz w:val="28"/>
                <w:szCs w:val="28"/>
              </w:rPr>
            </w:pPr>
            <w:r w:rsidRPr="007373AF">
              <w:rPr>
                <w:b/>
                <w:color w:val="000000" w:themeColor="text1"/>
                <w:sz w:val="28"/>
                <w:szCs w:val="28"/>
              </w:rPr>
              <w:t>I. Các cơ quan</w:t>
            </w:r>
            <w:r w:rsidR="002C52E0" w:rsidRPr="007373AF">
              <w:rPr>
                <w:b/>
                <w:color w:val="000000" w:themeColor="text1"/>
                <w:sz w:val="28"/>
                <w:szCs w:val="28"/>
              </w:rPr>
              <w:t>,</w:t>
            </w:r>
            <w:r w:rsidRPr="007373AF">
              <w:rPr>
                <w:b/>
                <w:color w:val="000000" w:themeColor="text1"/>
                <w:sz w:val="28"/>
                <w:szCs w:val="28"/>
              </w:rPr>
              <w:t xml:space="preserve"> </w:t>
            </w:r>
            <w:r w:rsidR="000504BB" w:rsidRPr="007373AF">
              <w:rPr>
                <w:b/>
                <w:color w:val="000000" w:themeColor="text1"/>
                <w:sz w:val="28"/>
                <w:szCs w:val="28"/>
              </w:rPr>
              <w:t xml:space="preserve">đơn vị </w:t>
            </w:r>
            <w:r w:rsidRPr="007373AF">
              <w:rPr>
                <w:b/>
                <w:color w:val="000000" w:themeColor="text1"/>
                <w:sz w:val="28"/>
                <w:szCs w:val="28"/>
              </w:rPr>
              <w:t xml:space="preserve">có văn bản thống nhất hồ sơ </w:t>
            </w:r>
            <w:r w:rsidR="00ED5E78" w:rsidRPr="007373AF">
              <w:rPr>
                <w:b/>
                <w:color w:val="000000" w:themeColor="text1"/>
                <w:sz w:val="28"/>
                <w:szCs w:val="28"/>
              </w:rPr>
              <w:t>D</w:t>
            </w:r>
            <w:r w:rsidRPr="007373AF">
              <w:rPr>
                <w:b/>
                <w:color w:val="000000" w:themeColor="text1"/>
                <w:sz w:val="28"/>
                <w:szCs w:val="28"/>
              </w:rPr>
              <w:t>ự thảo Nghị quyết</w:t>
            </w:r>
            <w:r w:rsidR="002F7BEA" w:rsidRPr="007373AF">
              <w:rPr>
                <w:b/>
                <w:color w:val="000000" w:themeColor="text1"/>
                <w:sz w:val="28"/>
                <w:szCs w:val="28"/>
              </w:rPr>
              <w:t>:</w:t>
            </w:r>
            <w:r w:rsidR="004854C0">
              <w:rPr>
                <w:b/>
                <w:color w:val="000000" w:themeColor="text1"/>
                <w:sz w:val="28"/>
                <w:szCs w:val="28"/>
              </w:rPr>
              <w:t xml:space="preserve"> 48 đơn vị</w:t>
            </w:r>
          </w:p>
          <w:p w14:paraId="2367E9B9" w14:textId="3C9DA3B4" w:rsidR="00470918" w:rsidRDefault="00470918" w:rsidP="007A2A4A">
            <w:pPr>
              <w:pStyle w:val="ListParagraph"/>
              <w:numPr>
                <w:ilvl w:val="0"/>
                <w:numId w:val="36"/>
              </w:numPr>
              <w:spacing w:before="120" w:after="120" w:line="320" w:lineRule="exact"/>
              <w:contextualSpacing w:val="0"/>
              <w:rPr>
                <w:sz w:val="28"/>
                <w:szCs w:val="28"/>
              </w:rPr>
            </w:pPr>
            <w:r>
              <w:rPr>
                <w:sz w:val="28"/>
                <w:szCs w:val="28"/>
              </w:rPr>
              <w:t>Trung tâm phục vụ hành chính công Thành phố Hà Nội (</w:t>
            </w:r>
            <w:r w:rsidRPr="007373AF">
              <w:rPr>
                <w:sz w:val="28"/>
                <w:szCs w:val="28"/>
              </w:rPr>
              <w:t>Văn bản số</w:t>
            </w:r>
            <w:r>
              <w:rPr>
                <w:sz w:val="28"/>
                <w:szCs w:val="28"/>
              </w:rPr>
              <w:t xml:space="preserve"> 1237/TTPVHCC-KSTTHC ngày 29/5/2026)</w:t>
            </w:r>
          </w:p>
          <w:p w14:paraId="2E2B5AFE" w14:textId="545FC770" w:rsidR="002D05BE" w:rsidRPr="007373AF" w:rsidRDefault="002D05BE" w:rsidP="007A2A4A">
            <w:pPr>
              <w:pStyle w:val="ListParagraph"/>
              <w:numPr>
                <w:ilvl w:val="0"/>
                <w:numId w:val="36"/>
              </w:numPr>
              <w:spacing w:before="120" w:after="120" w:line="320" w:lineRule="exact"/>
              <w:contextualSpacing w:val="0"/>
              <w:rPr>
                <w:sz w:val="28"/>
                <w:szCs w:val="28"/>
              </w:rPr>
            </w:pPr>
            <w:r w:rsidRPr="007373AF">
              <w:rPr>
                <w:sz w:val="28"/>
                <w:szCs w:val="28"/>
              </w:rPr>
              <w:t>Phường Tây Hồ (Văn bản số 1</w:t>
            </w:r>
            <w:r w:rsidR="007373AF" w:rsidRPr="007373AF">
              <w:rPr>
                <w:sz w:val="28"/>
                <w:szCs w:val="28"/>
                <w:lang w:val="vi-VN"/>
              </w:rPr>
              <w:t>39</w:t>
            </w:r>
            <w:r w:rsidRPr="007373AF">
              <w:rPr>
                <w:sz w:val="28"/>
                <w:szCs w:val="28"/>
              </w:rPr>
              <w:t xml:space="preserve">/VHXH ngày </w:t>
            </w:r>
            <w:r w:rsidR="007373AF" w:rsidRPr="007373AF">
              <w:rPr>
                <w:sz w:val="28"/>
                <w:szCs w:val="28"/>
                <w:lang w:val="vi-VN"/>
              </w:rPr>
              <w:t>26</w:t>
            </w:r>
            <w:r w:rsidRPr="007373AF">
              <w:rPr>
                <w:sz w:val="28"/>
                <w:szCs w:val="28"/>
              </w:rPr>
              <w:t>/5/2026)</w:t>
            </w:r>
          </w:p>
          <w:p w14:paraId="3594B270" w14:textId="0D42C54C" w:rsidR="00A87B74" w:rsidRDefault="00A87B74" w:rsidP="007A2A4A">
            <w:pPr>
              <w:pStyle w:val="ListParagraph"/>
              <w:numPr>
                <w:ilvl w:val="0"/>
                <w:numId w:val="36"/>
              </w:numPr>
              <w:spacing w:before="120" w:after="120" w:line="320" w:lineRule="exact"/>
              <w:contextualSpacing w:val="0"/>
              <w:jc w:val="both"/>
              <w:rPr>
                <w:bCs/>
                <w:sz w:val="28"/>
                <w:szCs w:val="28"/>
              </w:rPr>
            </w:pPr>
            <w:r w:rsidRPr="007373AF">
              <w:rPr>
                <w:bCs/>
                <w:sz w:val="28"/>
                <w:szCs w:val="28"/>
              </w:rPr>
              <w:t xml:space="preserve">Phường Lĩnh Nam (Văn bản số </w:t>
            </w:r>
            <w:r w:rsidR="007373AF" w:rsidRPr="007373AF">
              <w:rPr>
                <w:bCs/>
                <w:sz w:val="28"/>
                <w:szCs w:val="28"/>
                <w:lang w:val="vi-VN"/>
              </w:rPr>
              <w:t>1188</w:t>
            </w:r>
            <w:r w:rsidRPr="007373AF">
              <w:rPr>
                <w:bCs/>
                <w:sz w:val="28"/>
                <w:szCs w:val="28"/>
              </w:rPr>
              <w:t xml:space="preserve">/UBND-VHXH ngày </w:t>
            </w:r>
            <w:r w:rsidR="007373AF" w:rsidRPr="007373AF">
              <w:rPr>
                <w:bCs/>
                <w:sz w:val="28"/>
                <w:szCs w:val="28"/>
                <w:lang w:val="vi-VN"/>
              </w:rPr>
              <w:t>26</w:t>
            </w:r>
            <w:r w:rsidRPr="007373AF">
              <w:rPr>
                <w:bCs/>
                <w:sz w:val="28"/>
                <w:szCs w:val="28"/>
              </w:rPr>
              <w:t>/5/2026</w:t>
            </w:r>
            <w:r w:rsidR="0038086A">
              <w:rPr>
                <w:bCs/>
                <w:sz w:val="28"/>
                <w:szCs w:val="28"/>
              </w:rPr>
              <w:t xml:space="preserve">, </w:t>
            </w:r>
            <w:r w:rsidR="0038086A" w:rsidRPr="007373AF">
              <w:rPr>
                <w:bCs/>
                <w:sz w:val="28"/>
                <w:szCs w:val="28"/>
              </w:rPr>
              <w:t xml:space="preserve">số </w:t>
            </w:r>
            <w:r w:rsidR="0038086A" w:rsidRPr="007373AF">
              <w:rPr>
                <w:bCs/>
                <w:sz w:val="28"/>
                <w:szCs w:val="28"/>
                <w:lang w:val="vi-VN"/>
              </w:rPr>
              <w:t>1</w:t>
            </w:r>
            <w:r w:rsidR="0038086A">
              <w:rPr>
                <w:bCs/>
                <w:sz w:val="28"/>
                <w:szCs w:val="28"/>
              </w:rPr>
              <w:t>216</w:t>
            </w:r>
            <w:r w:rsidR="0038086A" w:rsidRPr="007373AF">
              <w:rPr>
                <w:bCs/>
                <w:sz w:val="28"/>
                <w:szCs w:val="28"/>
              </w:rPr>
              <w:t xml:space="preserve">/UBND-VHXH ngày </w:t>
            </w:r>
            <w:r w:rsidR="0038086A" w:rsidRPr="007373AF">
              <w:rPr>
                <w:bCs/>
                <w:sz w:val="28"/>
                <w:szCs w:val="28"/>
                <w:lang w:val="vi-VN"/>
              </w:rPr>
              <w:t>2</w:t>
            </w:r>
            <w:r w:rsidR="0038086A">
              <w:rPr>
                <w:bCs/>
                <w:sz w:val="28"/>
                <w:szCs w:val="28"/>
              </w:rPr>
              <w:t>8</w:t>
            </w:r>
            <w:r w:rsidR="0038086A" w:rsidRPr="007373AF">
              <w:rPr>
                <w:bCs/>
                <w:sz w:val="28"/>
                <w:szCs w:val="28"/>
              </w:rPr>
              <w:t>/5/2026</w:t>
            </w:r>
            <w:r w:rsidRPr="007373AF">
              <w:rPr>
                <w:bCs/>
                <w:sz w:val="28"/>
                <w:szCs w:val="28"/>
              </w:rPr>
              <w:t>)</w:t>
            </w:r>
          </w:p>
          <w:p w14:paraId="5597B473" w14:textId="21DCE316" w:rsidR="007950F6" w:rsidRDefault="007950F6" w:rsidP="007A2A4A">
            <w:pPr>
              <w:pStyle w:val="ListParagraph"/>
              <w:numPr>
                <w:ilvl w:val="0"/>
                <w:numId w:val="36"/>
              </w:numPr>
              <w:spacing w:before="120" w:after="120" w:line="320" w:lineRule="exact"/>
              <w:contextualSpacing w:val="0"/>
              <w:jc w:val="both"/>
              <w:rPr>
                <w:bCs/>
                <w:sz w:val="28"/>
                <w:szCs w:val="28"/>
              </w:rPr>
            </w:pPr>
            <w:r>
              <w:rPr>
                <w:bCs/>
                <w:sz w:val="28"/>
                <w:szCs w:val="28"/>
              </w:rPr>
              <w:t>Phường Phương Liệt (Văn bản số 1275</w:t>
            </w:r>
            <w:r w:rsidRPr="007373AF">
              <w:rPr>
                <w:bCs/>
                <w:sz w:val="28"/>
                <w:szCs w:val="28"/>
              </w:rPr>
              <w:t xml:space="preserve">/UBND-VHXH ngày </w:t>
            </w:r>
            <w:r w:rsidRPr="007373AF">
              <w:rPr>
                <w:bCs/>
                <w:sz w:val="28"/>
                <w:szCs w:val="28"/>
                <w:lang w:val="vi-VN"/>
              </w:rPr>
              <w:t>2</w:t>
            </w:r>
            <w:r>
              <w:rPr>
                <w:bCs/>
                <w:sz w:val="28"/>
                <w:szCs w:val="28"/>
              </w:rPr>
              <w:t>7</w:t>
            </w:r>
            <w:r w:rsidRPr="007373AF">
              <w:rPr>
                <w:bCs/>
                <w:sz w:val="28"/>
                <w:szCs w:val="28"/>
              </w:rPr>
              <w:t>/5/2026</w:t>
            </w:r>
            <w:r>
              <w:rPr>
                <w:bCs/>
                <w:sz w:val="28"/>
                <w:szCs w:val="28"/>
              </w:rPr>
              <w:t>)</w:t>
            </w:r>
          </w:p>
          <w:p w14:paraId="2724D791" w14:textId="6C5E9698" w:rsidR="004E457D" w:rsidRPr="004E457D" w:rsidRDefault="004E457D" w:rsidP="004E457D">
            <w:pPr>
              <w:pStyle w:val="ListParagraph"/>
              <w:numPr>
                <w:ilvl w:val="0"/>
                <w:numId w:val="36"/>
              </w:numPr>
              <w:spacing w:before="120" w:after="120" w:line="320" w:lineRule="exact"/>
              <w:contextualSpacing w:val="0"/>
              <w:jc w:val="both"/>
              <w:rPr>
                <w:bCs/>
                <w:sz w:val="28"/>
                <w:szCs w:val="28"/>
              </w:rPr>
            </w:pPr>
            <w:r>
              <w:rPr>
                <w:bCs/>
                <w:sz w:val="28"/>
                <w:szCs w:val="28"/>
              </w:rPr>
              <w:t xml:space="preserve">Phường Thượng Cát </w:t>
            </w:r>
            <w:r w:rsidRPr="007373AF">
              <w:rPr>
                <w:bCs/>
                <w:sz w:val="28"/>
                <w:szCs w:val="28"/>
                <w:lang w:val="vi-VN"/>
              </w:rPr>
              <w:t xml:space="preserve">(Văn bản số </w:t>
            </w:r>
            <w:r>
              <w:rPr>
                <w:bCs/>
                <w:sz w:val="28"/>
                <w:szCs w:val="28"/>
              </w:rPr>
              <w:t>497</w:t>
            </w:r>
            <w:r w:rsidRPr="007373AF">
              <w:rPr>
                <w:bCs/>
                <w:sz w:val="28"/>
                <w:szCs w:val="28"/>
                <w:lang w:val="vi-VN"/>
              </w:rPr>
              <w:t>/VHXH ngày 2</w:t>
            </w:r>
            <w:r>
              <w:rPr>
                <w:bCs/>
                <w:sz w:val="28"/>
                <w:szCs w:val="28"/>
              </w:rPr>
              <w:t>8</w:t>
            </w:r>
            <w:r w:rsidRPr="007373AF">
              <w:rPr>
                <w:bCs/>
                <w:sz w:val="28"/>
                <w:szCs w:val="28"/>
                <w:lang w:val="vi-VN"/>
              </w:rPr>
              <w:t>/05/2026)</w:t>
            </w:r>
          </w:p>
          <w:p w14:paraId="19FCB82C" w14:textId="6B212F47" w:rsidR="004E457D" w:rsidRDefault="004E457D" w:rsidP="004E457D">
            <w:pPr>
              <w:pStyle w:val="ListParagraph"/>
              <w:numPr>
                <w:ilvl w:val="0"/>
                <w:numId w:val="36"/>
              </w:numPr>
              <w:spacing w:before="120" w:after="120" w:line="320" w:lineRule="exact"/>
              <w:contextualSpacing w:val="0"/>
              <w:jc w:val="both"/>
              <w:rPr>
                <w:bCs/>
                <w:sz w:val="28"/>
                <w:szCs w:val="28"/>
              </w:rPr>
            </w:pPr>
            <w:r>
              <w:rPr>
                <w:bCs/>
                <w:sz w:val="28"/>
                <w:szCs w:val="28"/>
              </w:rPr>
              <w:t>Phường Kiến Hưng (Văn bản số 1293</w:t>
            </w:r>
            <w:r w:rsidRPr="007373AF">
              <w:rPr>
                <w:bCs/>
                <w:sz w:val="28"/>
                <w:szCs w:val="28"/>
              </w:rPr>
              <w:t xml:space="preserve">/UBND-VHXH ngày </w:t>
            </w:r>
            <w:r w:rsidRPr="007373AF">
              <w:rPr>
                <w:bCs/>
                <w:sz w:val="28"/>
                <w:szCs w:val="28"/>
                <w:lang w:val="vi-VN"/>
              </w:rPr>
              <w:t>2</w:t>
            </w:r>
            <w:r>
              <w:rPr>
                <w:bCs/>
                <w:sz w:val="28"/>
                <w:szCs w:val="28"/>
              </w:rPr>
              <w:t>7</w:t>
            </w:r>
            <w:r w:rsidRPr="007373AF">
              <w:rPr>
                <w:bCs/>
                <w:sz w:val="28"/>
                <w:szCs w:val="28"/>
              </w:rPr>
              <w:t>/5/2026</w:t>
            </w:r>
            <w:r>
              <w:rPr>
                <w:bCs/>
                <w:sz w:val="28"/>
                <w:szCs w:val="28"/>
              </w:rPr>
              <w:t>)</w:t>
            </w:r>
          </w:p>
          <w:p w14:paraId="731FAF0D" w14:textId="55F747AE" w:rsidR="004E457D" w:rsidRDefault="004E457D" w:rsidP="004E457D">
            <w:pPr>
              <w:pStyle w:val="ListParagraph"/>
              <w:numPr>
                <w:ilvl w:val="0"/>
                <w:numId w:val="36"/>
              </w:numPr>
              <w:spacing w:before="120" w:after="120" w:line="320" w:lineRule="exact"/>
              <w:contextualSpacing w:val="0"/>
              <w:jc w:val="both"/>
              <w:rPr>
                <w:bCs/>
                <w:sz w:val="28"/>
                <w:szCs w:val="28"/>
              </w:rPr>
            </w:pPr>
            <w:r>
              <w:rPr>
                <w:bCs/>
                <w:sz w:val="28"/>
                <w:szCs w:val="28"/>
              </w:rPr>
              <w:t>Phường Đông Ngạc (Văn bản số 1443</w:t>
            </w:r>
            <w:r w:rsidRPr="007373AF">
              <w:rPr>
                <w:bCs/>
                <w:sz w:val="28"/>
                <w:szCs w:val="28"/>
              </w:rPr>
              <w:t xml:space="preserve">/UBND-VHXH ngày </w:t>
            </w:r>
            <w:r w:rsidRPr="007373AF">
              <w:rPr>
                <w:bCs/>
                <w:sz w:val="28"/>
                <w:szCs w:val="28"/>
                <w:lang w:val="vi-VN"/>
              </w:rPr>
              <w:t>2</w:t>
            </w:r>
            <w:r>
              <w:rPr>
                <w:bCs/>
                <w:sz w:val="28"/>
                <w:szCs w:val="28"/>
              </w:rPr>
              <w:t>8</w:t>
            </w:r>
            <w:r w:rsidRPr="007373AF">
              <w:rPr>
                <w:bCs/>
                <w:sz w:val="28"/>
                <w:szCs w:val="28"/>
              </w:rPr>
              <w:t>/5/2026</w:t>
            </w:r>
            <w:r>
              <w:rPr>
                <w:bCs/>
                <w:sz w:val="28"/>
                <w:szCs w:val="28"/>
              </w:rPr>
              <w:t>)</w:t>
            </w:r>
          </w:p>
          <w:p w14:paraId="7EE6E1F4" w14:textId="6EBB0DB8" w:rsidR="004E457D" w:rsidRDefault="004E457D" w:rsidP="004E457D">
            <w:pPr>
              <w:pStyle w:val="ListParagraph"/>
              <w:numPr>
                <w:ilvl w:val="0"/>
                <w:numId w:val="36"/>
              </w:numPr>
              <w:spacing w:before="120" w:after="120" w:line="320" w:lineRule="exact"/>
              <w:contextualSpacing w:val="0"/>
              <w:jc w:val="both"/>
              <w:rPr>
                <w:bCs/>
                <w:sz w:val="28"/>
                <w:szCs w:val="28"/>
              </w:rPr>
            </w:pPr>
            <w:r>
              <w:rPr>
                <w:bCs/>
                <w:sz w:val="28"/>
                <w:szCs w:val="28"/>
              </w:rPr>
              <w:t xml:space="preserve">Phường Láng (Văn bản số 90/VHXH </w:t>
            </w:r>
            <w:r w:rsidRPr="007373AF">
              <w:rPr>
                <w:bCs/>
                <w:sz w:val="28"/>
                <w:szCs w:val="28"/>
              </w:rPr>
              <w:t xml:space="preserve">ngày </w:t>
            </w:r>
            <w:r w:rsidRPr="007373AF">
              <w:rPr>
                <w:bCs/>
                <w:sz w:val="28"/>
                <w:szCs w:val="28"/>
                <w:lang w:val="vi-VN"/>
              </w:rPr>
              <w:t>2</w:t>
            </w:r>
            <w:r>
              <w:rPr>
                <w:bCs/>
                <w:sz w:val="28"/>
                <w:szCs w:val="28"/>
              </w:rPr>
              <w:t>2</w:t>
            </w:r>
            <w:r w:rsidRPr="007373AF">
              <w:rPr>
                <w:bCs/>
                <w:sz w:val="28"/>
                <w:szCs w:val="28"/>
              </w:rPr>
              <w:t>/5/2026</w:t>
            </w:r>
            <w:r>
              <w:rPr>
                <w:bCs/>
                <w:sz w:val="28"/>
                <w:szCs w:val="28"/>
              </w:rPr>
              <w:t>)</w:t>
            </w:r>
          </w:p>
          <w:p w14:paraId="0A85B4FB" w14:textId="1FC2529E" w:rsidR="004E457D" w:rsidRDefault="004E457D" w:rsidP="004E457D">
            <w:pPr>
              <w:pStyle w:val="ListParagraph"/>
              <w:numPr>
                <w:ilvl w:val="0"/>
                <w:numId w:val="36"/>
              </w:numPr>
              <w:spacing w:before="120" w:after="120" w:line="320" w:lineRule="exact"/>
              <w:contextualSpacing w:val="0"/>
              <w:jc w:val="both"/>
              <w:rPr>
                <w:bCs/>
                <w:sz w:val="28"/>
                <w:szCs w:val="28"/>
              </w:rPr>
            </w:pPr>
            <w:r>
              <w:rPr>
                <w:bCs/>
                <w:sz w:val="28"/>
                <w:szCs w:val="28"/>
              </w:rPr>
              <w:t>Phường Bạch Mai (Văn bản số 1341</w:t>
            </w:r>
            <w:r w:rsidRPr="007373AF">
              <w:rPr>
                <w:bCs/>
                <w:sz w:val="28"/>
                <w:szCs w:val="28"/>
              </w:rPr>
              <w:t xml:space="preserve">/UBND-VHXH ngày </w:t>
            </w:r>
            <w:r w:rsidRPr="007373AF">
              <w:rPr>
                <w:bCs/>
                <w:sz w:val="28"/>
                <w:szCs w:val="28"/>
                <w:lang w:val="vi-VN"/>
              </w:rPr>
              <w:t>2</w:t>
            </w:r>
            <w:r>
              <w:rPr>
                <w:bCs/>
                <w:sz w:val="28"/>
                <w:szCs w:val="28"/>
              </w:rPr>
              <w:t>8</w:t>
            </w:r>
            <w:r w:rsidRPr="007373AF">
              <w:rPr>
                <w:bCs/>
                <w:sz w:val="28"/>
                <w:szCs w:val="28"/>
              </w:rPr>
              <w:t>/5/2026</w:t>
            </w:r>
            <w:r>
              <w:rPr>
                <w:bCs/>
                <w:sz w:val="28"/>
                <w:szCs w:val="28"/>
              </w:rPr>
              <w:t>)</w:t>
            </w:r>
          </w:p>
          <w:p w14:paraId="6157AA82" w14:textId="0AB7E5EE" w:rsidR="00077454" w:rsidRDefault="00077454" w:rsidP="00077454">
            <w:pPr>
              <w:pStyle w:val="ListParagraph"/>
              <w:numPr>
                <w:ilvl w:val="0"/>
                <w:numId w:val="36"/>
              </w:numPr>
              <w:spacing w:before="120" w:after="120" w:line="320" w:lineRule="exact"/>
              <w:contextualSpacing w:val="0"/>
              <w:jc w:val="both"/>
              <w:rPr>
                <w:bCs/>
                <w:sz w:val="28"/>
                <w:szCs w:val="28"/>
              </w:rPr>
            </w:pPr>
            <w:r>
              <w:rPr>
                <w:bCs/>
                <w:sz w:val="28"/>
                <w:szCs w:val="28"/>
              </w:rPr>
              <w:t xml:space="preserve">Phường Đống Đa (Văn bản số 153/VHXH </w:t>
            </w:r>
            <w:r w:rsidRPr="007373AF">
              <w:rPr>
                <w:bCs/>
                <w:sz w:val="28"/>
                <w:szCs w:val="28"/>
              </w:rPr>
              <w:t xml:space="preserve">ngày </w:t>
            </w:r>
            <w:r w:rsidRPr="007373AF">
              <w:rPr>
                <w:bCs/>
                <w:sz w:val="28"/>
                <w:szCs w:val="28"/>
                <w:lang w:val="vi-VN"/>
              </w:rPr>
              <w:t>2</w:t>
            </w:r>
            <w:r>
              <w:rPr>
                <w:bCs/>
                <w:sz w:val="28"/>
                <w:szCs w:val="28"/>
              </w:rPr>
              <w:t>8</w:t>
            </w:r>
            <w:r w:rsidRPr="007373AF">
              <w:rPr>
                <w:bCs/>
                <w:sz w:val="28"/>
                <w:szCs w:val="28"/>
              </w:rPr>
              <w:t>/5/2026</w:t>
            </w:r>
            <w:r>
              <w:rPr>
                <w:bCs/>
                <w:sz w:val="28"/>
                <w:szCs w:val="28"/>
              </w:rPr>
              <w:t>)</w:t>
            </w:r>
          </w:p>
          <w:p w14:paraId="45CA9CC2" w14:textId="64D2190A" w:rsidR="00077454" w:rsidRDefault="00077454" w:rsidP="00077454">
            <w:pPr>
              <w:pStyle w:val="ListParagraph"/>
              <w:numPr>
                <w:ilvl w:val="0"/>
                <w:numId w:val="36"/>
              </w:numPr>
              <w:spacing w:before="120" w:after="120" w:line="320" w:lineRule="exact"/>
              <w:contextualSpacing w:val="0"/>
              <w:jc w:val="both"/>
              <w:rPr>
                <w:bCs/>
                <w:sz w:val="28"/>
                <w:szCs w:val="28"/>
              </w:rPr>
            </w:pPr>
            <w:r>
              <w:rPr>
                <w:bCs/>
                <w:sz w:val="28"/>
                <w:szCs w:val="28"/>
              </w:rPr>
              <w:t>Phường Tùng Thiện (Văn bản số 1585</w:t>
            </w:r>
            <w:r w:rsidRPr="007373AF">
              <w:rPr>
                <w:bCs/>
                <w:sz w:val="28"/>
                <w:szCs w:val="28"/>
              </w:rPr>
              <w:t xml:space="preserve">/UBND-VHXH ngày </w:t>
            </w:r>
            <w:r w:rsidRPr="007373AF">
              <w:rPr>
                <w:bCs/>
                <w:sz w:val="28"/>
                <w:szCs w:val="28"/>
                <w:lang w:val="vi-VN"/>
              </w:rPr>
              <w:t>2</w:t>
            </w:r>
            <w:r>
              <w:rPr>
                <w:bCs/>
                <w:sz w:val="28"/>
                <w:szCs w:val="28"/>
              </w:rPr>
              <w:t>9</w:t>
            </w:r>
            <w:r w:rsidRPr="007373AF">
              <w:rPr>
                <w:bCs/>
                <w:sz w:val="28"/>
                <w:szCs w:val="28"/>
              </w:rPr>
              <w:t>/5/2026</w:t>
            </w:r>
            <w:r>
              <w:rPr>
                <w:bCs/>
                <w:sz w:val="28"/>
                <w:szCs w:val="28"/>
              </w:rPr>
              <w:t>)</w:t>
            </w:r>
          </w:p>
          <w:p w14:paraId="41F9EBF0" w14:textId="50CFFB7F" w:rsidR="00077454" w:rsidRPr="007373AF" w:rsidRDefault="00077454" w:rsidP="00077454">
            <w:pPr>
              <w:pStyle w:val="ListParagraph"/>
              <w:numPr>
                <w:ilvl w:val="0"/>
                <w:numId w:val="36"/>
              </w:numPr>
              <w:spacing w:before="120" w:after="120" w:line="320" w:lineRule="exact"/>
              <w:contextualSpacing w:val="0"/>
              <w:jc w:val="both"/>
              <w:rPr>
                <w:bCs/>
                <w:sz w:val="28"/>
                <w:szCs w:val="28"/>
              </w:rPr>
            </w:pPr>
            <w:r>
              <w:rPr>
                <w:bCs/>
                <w:sz w:val="28"/>
                <w:szCs w:val="28"/>
              </w:rPr>
              <w:lastRenderedPageBreak/>
              <w:t xml:space="preserve">Phường Hai Bà Trưng </w:t>
            </w:r>
            <w:r w:rsidRPr="007373AF">
              <w:rPr>
                <w:bCs/>
                <w:sz w:val="28"/>
                <w:szCs w:val="28"/>
              </w:rPr>
              <w:t xml:space="preserve">(Văn bản số </w:t>
            </w:r>
            <w:r>
              <w:rPr>
                <w:bCs/>
                <w:sz w:val="28"/>
                <w:szCs w:val="28"/>
              </w:rPr>
              <w:t>1315</w:t>
            </w:r>
            <w:r w:rsidRPr="007373AF">
              <w:rPr>
                <w:bCs/>
                <w:sz w:val="28"/>
                <w:szCs w:val="28"/>
              </w:rPr>
              <w:t xml:space="preserve">/UBND-VHXH ngày </w:t>
            </w:r>
            <w:r w:rsidRPr="007373AF">
              <w:rPr>
                <w:bCs/>
                <w:sz w:val="28"/>
                <w:szCs w:val="28"/>
                <w:lang w:val="vi-VN"/>
              </w:rPr>
              <w:t>2</w:t>
            </w:r>
            <w:r>
              <w:rPr>
                <w:bCs/>
                <w:sz w:val="28"/>
                <w:szCs w:val="28"/>
              </w:rPr>
              <w:t>8</w:t>
            </w:r>
            <w:r w:rsidRPr="007373AF">
              <w:rPr>
                <w:bCs/>
                <w:sz w:val="28"/>
                <w:szCs w:val="28"/>
              </w:rPr>
              <w:t>/5/2026)</w:t>
            </w:r>
          </w:p>
          <w:p w14:paraId="64BBFDC0" w14:textId="7756F743" w:rsidR="00077454" w:rsidRPr="007373AF" w:rsidRDefault="00077454" w:rsidP="00077454">
            <w:pPr>
              <w:pStyle w:val="ListParagraph"/>
              <w:numPr>
                <w:ilvl w:val="0"/>
                <w:numId w:val="36"/>
              </w:numPr>
              <w:spacing w:before="120" w:after="120" w:line="320" w:lineRule="exact"/>
              <w:contextualSpacing w:val="0"/>
              <w:jc w:val="both"/>
              <w:rPr>
                <w:bCs/>
                <w:sz w:val="28"/>
                <w:szCs w:val="28"/>
              </w:rPr>
            </w:pPr>
            <w:r>
              <w:rPr>
                <w:bCs/>
                <w:sz w:val="28"/>
                <w:szCs w:val="28"/>
              </w:rPr>
              <w:t xml:space="preserve">Phường Ô Chợ Dừa </w:t>
            </w:r>
            <w:r w:rsidRPr="007373AF">
              <w:rPr>
                <w:bCs/>
                <w:sz w:val="28"/>
                <w:szCs w:val="28"/>
              </w:rPr>
              <w:t xml:space="preserve">(Văn bản số </w:t>
            </w:r>
            <w:r>
              <w:rPr>
                <w:bCs/>
                <w:sz w:val="28"/>
                <w:szCs w:val="28"/>
              </w:rPr>
              <w:t>1259</w:t>
            </w:r>
            <w:r w:rsidRPr="007373AF">
              <w:rPr>
                <w:bCs/>
                <w:sz w:val="28"/>
                <w:szCs w:val="28"/>
              </w:rPr>
              <w:t xml:space="preserve">/UBND-VHXH ngày </w:t>
            </w:r>
            <w:r w:rsidRPr="007373AF">
              <w:rPr>
                <w:bCs/>
                <w:sz w:val="28"/>
                <w:szCs w:val="28"/>
                <w:lang w:val="vi-VN"/>
              </w:rPr>
              <w:t>2</w:t>
            </w:r>
            <w:r>
              <w:rPr>
                <w:bCs/>
                <w:sz w:val="28"/>
                <w:szCs w:val="28"/>
              </w:rPr>
              <w:t>7</w:t>
            </w:r>
            <w:r w:rsidRPr="007373AF">
              <w:rPr>
                <w:bCs/>
                <w:sz w:val="28"/>
                <w:szCs w:val="28"/>
              </w:rPr>
              <w:t>/5/2026)</w:t>
            </w:r>
          </w:p>
          <w:p w14:paraId="0D32412B" w14:textId="5EF8307B" w:rsidR="00077454" w:rsidRPr="007373AF" w:rsidRDefault="00077454" w:rsidP="00077454">
            <w:pPr>
              <w:pStyle w:val="ListParagraph"/>
              <w:numPr>
                <w:ilvl w:val="0"/>
                <w:numId w:val="36"/>
              </w:numPr>
              <w:spacing w:before="120" w:after="120" w:line="320" w:lineRule="exact"/>
              <w:contextualSpacing w:val="0"/>
              <w:jc w:val="both"/>
              <w:rPr>
                <w:bCs/>
                <w:sz w:val="28"/>
                <w:szCs w:val="28"/>
              </w:rPr>
            </w:pPr>
            <w:r>
              <w:rPr>
                <w:bCs/>
                <w:sz w:val="28"/>
                <w:szCs w:val="28"/>
              </w:rPr>
              <w:t xml:space="preserve">Xã Thượng Phúc </w:t>
            </w:r>
            <w:r w:rsidRPr="007373AF">
              <w:rPr>
                <w:bCs/>
                <w:sz w:val="28"/>
                <w:szCs w:val="28"/>
              </w:rPr>
              <w:t xml:space="preserve">(Văn bản số </w:t>
            </w:r>
            <w:r>
              <w:rPr>
                <w:bCs/>
                <w:sz w:val="28"/>
                <w:szCs w:val="28"/>
              </w:rPr>
              <w:t>217</w:t>
            </w:r>
            <w:r w:rsidRPr="007373AF">
              <w:rPr>
                <w:bCs/>
                <w:sz w:val="28"/>
                <w:szCs w:val="28"/>
              </w:rPr>
              <w:t>/</w:t>
            </w:r>
            <w:r>
              <w:rPr>
                <w:bCs/>
                <w:sz w:val="28"/>
                <w:szCs w:val="28"/>
              </w:rPr>
              <w:t>BC-</w:t>
            </w:r>
            <w:r w:rsidRPr="007373AF">
              <w:rPr>
                <w:bCs/>
                <w:sz w:val="28"/>
                <w:szCs w:val="28"/>
              </w:rPr>
              <w:t xml:space="preserve">UBND ngày </w:t>
            </w:r>
            <w:r w:rsidRPr="007373AF">
              <w:rPr>
                <w:bCs/>
                <w:sz w:val="28"/>
                <w:szCs w:val="28"/>
                <w:lang w:val="vi-VN"/>
              </w:rPr>
              <w:t>2</w:t>
            </w:r>
            <w:r>
              <w:rPr>
                <w:bCs/>
                <w:sz w:val="28"/>
                <w:szCs w:val="28"/>
              </w:rPr>
              <w:t>9</w:t>
            </w:r>
            <w:r w:rsidRPr="007373AF">
              <w:rPr>
                <w:bCs/>
                <w:sz w:val="28"/>
                <w:szCs w:val="28"/>
              </w:rPr>
              <w:t>/5/2026)</w:t>
            </w:r>
          </w:p>
          <w:p w14:paraId="66B322B7" w14:textId="5F0E9692" w:rsidR="00077454" w:rsidRPr="007373AF" w:rsidRDefault="00077454" w:rsidP="00077454">
            <w:pPr>
              <w:pStyle w:val="ListParagraph"/>
              <w:numPr>
                <w:ilvl w:val="0"/>
                <w:numId w:val="36"/>
              </w:numPr>
              <w:spacing w:before="120" w:after="120" w:line="320" w:lineRule="exact"/>
              <w:contextualSpacing w:val="0"/>
              <w:jc w:val="both"/>
              <w:rPr>
                <w:bCs/>
                <w:sz w:val="28"/>
                <w:szCs w:val="28"/>
              </w:rPr>
            </w:pPr>
            <w:r>
              <w:rPr>
                <w:bCs/>
                <w:sz w:val="28"/>
                <w:szCs w:val="28"/>
              </w:rPr>
              <w:t>Xã Đại Xuyên (</w:t>
            </w:r>
            <w:r w:rsidRPr="007373AF">
              <w:rPr>
                <w:bCs/>
                <w:sz w:val="28"/>
                <w:szCs w:val="28"/>
              </w:rPr>
              <w:t>Văn bản số</w:t>
            </w:r>
            <w:r>
              <w:rPr>
                <w:bCs/>
                <w:sz w:val="28"/>
                <w:szCs w:val="28"/>
              </w:rPr>
              <w:t xml:space="preserve"> 1253</w:t>
            </w:r>
            <w:r w:rsidRPr="007373AF">
              <w:rPr>
                <w:bCs/>
                <w:sz w:val="28"/>
                <w:szCs w:val="28"/>
              </w:rPr>
              <w:t xml:space="preserve">/UBND-VHXH ngày </w:t>
            </w:r>
            <w:r w:rsidRPr="007373AF">
              <w:rPr>
                <w:bCs/>
                <w:sz w:val="28"/>
                <w:szCs w:val="28"/>
                <w:lang w:val="vi-VN"/>
              </w:rPr>
              <w:t>2</w:t>
            </w:r>
            <w:r>
              <w:rPr>
                <w:bCs/>
                <w:sz w:val="28"/>
                <w:szCs w:val="28"/>
              </w:rPr>
              <w:t>9</w:t>
            </w:r>
            <w:r w:rsidRPr="007373AF">
              <w:rPr>
                <w:bCs/>
                <w:sz w:val="28"/>
                <w:szCs w:val="28"/>
              </w:rPr>
              <w:t>/5/2026)</w:t>
            </w:r>
          </w:p>
          <w:p w14:paraId="0B619B10" w14:textId="6DD82874" w:rsidR="00470918" w:rsidRPr="007373AF" w:rsidRDefault="00470918" w:rsidP="00470918">
            <w:pPr>
              <w:pStyle w:val="ListParagraph"/>
              <w:numPr>
                <w:ilvl w:val="0"/>
                <w:numId w:val="36"/>
              </w:numPr>
              <w:spacing w:before="120" w:after="120" w:line="320" w:lineRule="exact"/>
              <w:contextualSpacing w:val="0"/>
              <w:jc w:val="both"/>
              <w:rPr>
                <w:bCs/>
                <w:sz w:val="28"/>
                <w:szCs w:val="28"/>
              </w:rPr>
            </w:pPr>
            <w:r w:rsidRPr="007373AF">
              <w:rPr>
                <w:bCs/>
                <w:sz w:val="28"/>
                <w:szCs w:val="28"/>
                <w:lang w:val="vi-VN"/>
              </w:rPr>
              <w:t xml:space="preserve">Xã </w:t>
            </w:r>
            <w:r>
              <w:rPr>
                <w:bCs/>
                <w:sz w:val="28"/>
                <w:szCs w:val="28"/>
              </w:rPr>
              <w:t>Mê Linh</w:t>
            </w:r>
            <w:r w:rsidRPr="007373AF">
              <w:rPr>
                <w:bCs/>
                <w:sz w:val="28"/>
                <w:szCs w:val="28"/>
                <w:lang w:val="vi-VN"/>
              </w:rPr>
              <w:t xml:space="preserve"> </w:t>
            </w:r>
            <w:r w:rsidRPr="007373AF">
              <w:rPr>
                <w:bCs/>
                <w:sz w:val="28"/>
                <w:szCs w:val="28"/>
              </w:rPr>
              <w:t xml:space="preserve"> (Văn bản số </w:t>
            </w:r>
            <w:r>
              <w:rPr>
                <w:bCs/>
                <w:sz w:val="28"/>
                <w:szCs w:val="28"/>
              </w:rPr>
              <w:t>1641</w:t>
            </w:r>
            <w:r w:rsidRPr="007373AF">
              <w:rPr>
                <w:bCs/>
                <w:sz w:val="28"/>
                <w:szCs w:val="28"/>
              </w:rPr>
              <w:t xml:space="preserve">/UBND-VHXH ngày </w:t>
            </w:r>
            <w:r w:rsidRPr="007373AF">
              <w:rPr>
                <w:bCs/>
                <w:sz w:val="28"/>
                <w:szCs w:val="28"/>
                <w:lang w:val="vi-VN"/>
              </w:rPr>
              <w:t>2</w:t>
            </w:r>
            <w:r>
              <w:rPr>
                <w:bCs/>
                <w:sz w:val="28"/>
                <w:szCs w:val="28"/>
              </w:rPr>
              <w:t>9</w:t>
            </w:r>
            <w:r w:rsidRPr="007373AF">
              <w:rPr>
                <w:bCs/>
                <w:sz w:val="28"/>
                <w:szCs w:val="28"/>
              </w:rPr>
              <w:t>/5/2026)</w:t>
            </w:r>
          </w:p>
          <w:p w14:paraId="5EA7A77E" w14:textId="55FA7486" w:rsidR="00C62D75" w:rsidRPr="007373AF" w:rsidRDefault="00C62D75" w:rsidP="00C62D75">
            <w:pPr>
              <w:pStyle w:val="ListParagraph"/>
              <w:numPr>
                <w:ilvl w:val="0"/>
                <w:numId w:val="36"/>
              </w:numPr>
              <w:spacing w:before="120" w:after="120" w:line="320" w:lineRule="exact"/>
              <w:contextualSpacing w:val="0"/>
              <w:jc w:val="both"/>
              <w:rPr>
                <w:bCs/>
                <w:sz w:val="28"/>
                <w:szCs w:val="28"/>
              </w:rPr>
            </w:pPr>
            <w:r>
              <w:rPr>
                <w:bCs/>
                <w:sz w:val="28"/>
                <w:szCs w:val="28"/>
              </w:rPr>
              <w:t xml:space="preserve">Xã Xuân Phương </w:t>
            </w:r>
            <w:r w:rsidRPr="007373AF">
              <w:rPr>
                <w:bCs/>
                <w:sz w:val="28"/>
                <w:szCs w:val="28"/>
              </w:rPr>
              <w:t xml:space="preserve">(Văn bản số </w:t>
            </w:r>
            <w:r>
              <w:rPr>
                <w:bCs/>
                <w:sz w:val="28"/>
                <w:szCs w:val="28"/>
              </w:rPr>
              <w:t>1393</w:t>
            </w:r>
            <w:r w:rsidRPr="007373AF">
              <w:rPr>
                <w:bCs/>
                <w:sz w:val="28"/>
                <w:szCs w:val="28"/>
              </w:rPr>
              <w:t xml:space="preserve">/UBND-VHXH ngày </w:t>
            </w:r>
            <w:r>
              <w:rPr>
                <w:bCs/>
                <w:sz w:val="28"/>
                <w:szCs w:val="28"/>
              </w:rPr>
              <w:t>30</w:t>
            </w:r>
            <w:r w:rsidRPr="007373AF">
              <w:rPr>
                <w:bCs/>
                <w:sz w:val="28"/>
                <w:szCs w:val="28"/>
              </w:rPr>
              <w:t>/5/2026)</w:t>
            </w:r>
          </w:p>
          <w:p w14:paraId="4BFC9561" w14:textId="17FA9559" w:rsidR="00077454" w:rsidRPr="00EB1144" w:rsidRDefault="00C62D75" w:rsidP="00EB1144">
            <w:pPr>
              <w:pStyle w:val="ListParagraph"/>
              <w:numPr>
                <w:ilvl w:val="0"/>
                <w:numId w:val="36"/>
              </w:numPr>
              <w:spacing w:before="120" w:after="120" w:line="320" w:lineRule="exact"/>
              <w:contextualSpacing w:val="0"/>
              <w:jc w:val="both"/>
              <w:rPr>
                <w:bCs/>
                <w:sz w:val="28"/>
                <w:szCs w:val="28"/>
              </w:rPr>
            </w:pPr>
            <w:r>
              <w:rPr>
                <w:bCs/>
                <w:sz w:val="28"/>
                <w:szCs w:val="28"/>
              </w:rPr>
              <w:t xml:space="preserve">Xã Hưng Đạo (Văn bản số 102/VHXH-GD </w:t>
            </w:r>
            <w:r w:rsidRPr="007373AF">
              <w:rPr>
                <w:bCs/>
                <w:sz w:val="28"/>
                <w:szCs w:val="28"/>
              </w:rPr>
              <w:t xml:space="preserve">ngày </w:t>
            </w:r>
            <w:r>
              <w:rPr>
                <w:bCs/>
                <w:sz w:val="28"/>
                <w:szCs w:val="28"/>
              </w:rPr>
              <w:t>30</w:t>
            </w:r>
            <w:r w:rsidRPr="007373AF">
              <w:rPr>
                <w:bCs/>
                <w:sz w:val="28"/>
                <w:szCs w:val="28"/>
              </w:rPr>
              <w:t>/5/2026</w:t>
            </w:r>
            <w:r>
              <w:rPr>
                <w:bCs/>
                <w:sz w:val="28"/>
                <w:szCs w:val="28"/>
              </w:rPr>
              <w:t>)</w:t>
            </w:r>
          </w:p>
          <w:p w14:paraId="1960DD06" w14:textId="0AD12671" w:rsidR="00077454" w:rsidRPr="007373AF" w:rsidRDefault="00077454" w:rsidP="00077454">
            <w:pPr>
              <w:pStyle w:val="ListParagraph"/>
              <w:numPr>
                <w:ilvl w:val="0"/>
                <w:numId w:val="36"/>
              </w:numPr>
              <w:spacing w:before="120" w:after="120" w:line="320" w:lineRule="exact"/>
              <w:contextualSpacing w:val="0"/>
              <w:jc w:val="both"/>
              <w:rPr>
                <w:bCs/>
                <w:sz w:val="28"/>
                <w:szCs w:val="28"/>
              </w:rPr>
            </w:pPr>
            <w:r w:rsidRPr="007373AF">
              <w:rPr>
                <w:bCs/>
                <w:sz w:val="28"/>
                <w:szCs w:val="28"/>
                <w:lang w:val="vi-VN"/>
              </w:rPr>
              <w:t xml:space="preserve">Xã </w:t>
            </w:r>
            <w:r>
              <w:rPr>
                <w:bCs/>
                <w:sz w:val="28"/>
                <w:szCs w:val="28"/>
              </w:rPr>
              <w:t>Vân Đình</w:t>
            </w:r>
            <w:r w:rsidRPr="007373AF">
              <w:rPr>
                <w:bCs/>
                <w:sz w:val="28"/>
                <w:szCs w:val="28"/>
                <w:lang w:val="vi-VN"/>
              </w:rPr>
              <w:t xml:space="preserve"> </w:t>
            </w:r>
            <w:r w:rsidRPr="007373AF">
              <w:rPr>
                <w:bCs/>
                <w:sz w:val="28"/>
                <w:szCs w:val="28"/>
              </w:rPr>
              <w:t xml:space="preserve"> (Văn bản số </w:t>
            </w:r>
            <w:r>
              <w:rPr>
                <w:bCs/>
                <w:sz w:val="28"/>
                <w:szCs w:val="28"/>
              </w:rPr>
              <w:t>1034</w:t>
            </w:r>
            <w:r w:rsidRPr="007373AF">
              <w:rPr>
                <w:bCs/>
                <w:sz w:val="28"/>
                <w:szCs w:val="28"/>
              </w:rPr>
              <w:t xml:space="preserve">/UBND-VHXH ngày </w:t>
            </w:r>
            <w:r w:rsidRPr="007373AF">
              <w:rPr>
                <w:bCs/>
                <w:sz w:val="28"/>
                <w:szCs w:val="28"/>
                <w:lang w:val="vi-VN"/>
              </w:rPr>
              <w:t>2</w:t>
            </w:r>
            <w:r>
              <w:rPr>
                <w:bCs/>
                <w:sz w:val="28"/>
                <w:szCs w:val="28"/>
              </w:rPr>
              <w:t>8</w:t>
            </w:r>
            <w:r w:rsidRPr="007373AF">
              <w:rPr>
                <w:bCs/>
                <w:sz w:val="28"/>
                <w:szCs w:val="28"/>
              </w:rPr>
              <w:t>/5/2026)</w:t>
            </w:r>
          </w:p>
          <w:p w14:paraId="4EA1CCA3" w14:textId="126A1518" w:rsidR="00077454" w:rsidRDefault="00077454" w:rsidP="00077454">
            <w:pPr>
              <w:pStyle w:val="ListParagraph"/>
              <w:numPr>
                <w:ilvl w:val="0"/>
                <w:numId w:val="36"/>
              </w:numPr>
              <w:spacing w:before="120" w:after="120" w:line="320" w:lineRule="exact"/>
              <w:contextualSpacing w:val="0"/>
              <w:jc w:val="both"/>
              <w:rPr>
                <w:bCs/>
                <w:sz w:val="28"/>
                <w:szCs w:val="28"/>
              </w:rPr>
            </w:pPr>
            <w:r>
              <w:rPr>
                <w:bCs/>
                <w:sz w:val="28"/>
                <w:szCs w:val="28"/>
              </w:rPr>
              <w:t xml:space="preserve">Xã Hoài Đức (Văn bản số 124/VHXH-GD </w:t>
            </w:r>
            <w:r w:rsidRPr="007373AF">
              <w:rPr>
                <w:bCs/>
                <w:sz w:val="28"/>
                <w:szCs w:val="28"/>
              </w:rPr>
              <w:t xml:space="preserve">ngày </w:t>
            </w:r>
            <w:r w:rsidRPr="007373AF">
              <w:rPr>
                <w:bCs/>
                <w:sz w:val="28"/>
                <w:szCs w:val="28"/>
                <w:lang w:val="vi-VN"/>
              </w:rPr>
              <w:t>2</w:t>
            </w:r>
            <w:r>
              <w:rPr>
                <w:bCs/>
                <w:sz w:val="28"/>
                <w:szCs w:val="28"/>
              </w:rPr>
              <w:t>9</w:t>
            </w:r>
            <w:r w:rsidRPr="007373AF">
              <w:rPr>
                <w:bCs/>
                <w:sz w:val="28"/>
                <w:szCs w:val="28"/>
              </w:rPr>
              <w:t>/5/2026</w:t>
            </w:r>
            <w:r>
              <w:rPr>
                <w:bCs/>
                <w:sz w:val="28"/>
                <w:szCs w:val="28"/>
              </w:rPr>
              <w:t>)</w:t>
            </w:r>
          </w:p>
          <w:p w14:paraId="7D011D5A" w14:textId="58A86F25" w:rsidR="00077454" w:rsidRPr="007373AF" w:rsidRDefault="00077454" w:rsidP="00077454">
            <w:pPr>
              <w:pStyle w:val="ListParagraph"/>
              <w:numPr>
                <w:ilvl w:val="0"/>
                <w:numId w:val="36"/>
              </w:numPr>
              <w:spacing w:before="120" w:after="120" w:line="320" w:lineRule="exact"/>
              <w:contextualSpacing w:val="0"/>
              <w:jc w:val="both"/>
              <w:rPr>
                <w:bCs/>
                <w:sz w:val="28"/>
                <w:szCs w:val="28"/>
              </w:rPr>
            </w:pPr>
            <w:r>
              <w:rPr>
                <w:bCs/>
                <w:sz w:val="28"/>
                <w:szCs w:val="28"/>
              </w:rPr>
              <w:t xml:space="preserve">Xã Yên Lãng </w:t>
            </w:r>
            <w:r w:rsidRPr="007373AF">
              <w:rPr>
                <w:bCs/>
                <w:sz w:val="28"/>
                <w:szCs w:val="28"/>
              </w:rPr>
              <w:t xml:space="preserve">(Văn bản số </w:t>
            </w:r>
            <w:r>
              <w:rPr>
                <w:bCs/>
                <w:sz w:val="28"/>
                <w:szCs w:val="28"/>
              </w:rPr>
              <w:t>1243</w:t>
            </w:r>
            <w:r w:rsidRPr="007373AF">
              <w:rPr>
                <w:bCs/>
                <w:sz w:val="28"/>
                <w:szCs w:val="28"/>
              </w:rPr>
              <w:t xml:space="preserve">/UBND-VHXH ngày </w:t>
            </w:r>
            <w:r w:rsidRPr="007373AF">
              <w:rPr>
                <w:bCs/>
                <w:sz w:val="28"/>
                <w:szCs w:val="28"/>
                <w:lang w:val="vi-VN"/>
              </w:rPr>
              <w:t>2</w:t>
            </w:r>
            <w:r>
              <w:rPr>
                <w:bCs/>
                <w:sz w:val="28"/>
                <w:szCs w:val="28"/>
              </w:rPr>
              <w:t>8</w:t>
            </w:r>
            <w:r w:rsidRPr="007373AF">
              <w:rPr>
                <w:bCs/>
                <w:sz w:val="28"/>
                <w:szCs w:val="28"/>
              </w:rPr>
              <w:t>/5/2026)</w:t>
            </w:r>
          </w:p>
          <w:p w14:paraId="7CE847DE" w14:textId="6784F29D" w:rsidR="00077454" w:rsidRPr="004E457D" w:rsidRDefault="00077454" w:rsidP="004E457D">
            <w:pPr>
              <w:pStyle w:val="ListParagraph"/>
              <w:numPr>
                <w:ilvl w:val="0"/>
                <w:numId w:val="36"/>
              </w:numPr>
              <w:spacing w:before="120" w:after="120" w:line="320" w:lineRule="exact"/>
              <w:contextualSpacing w:val="0"/>
              <w:jc w:val="both"/>
              <w:rPr>
                <w:bCs/>
                <w:sz w:val="28"/>
                <w:szCs w:val="28"/>
              </w:rPr>
            </w:pPr>
            <w:r>
              <w:rPr>
                <w:bCs/>
                <w:sz w:val="28"/>
                <w:szCs w:val="28"/>
              </w:rPr>
              <w:t>Xã Vĩnh Thanh (Văn bản số 885</w:t>
            </w:r>
            <w:r w:rsidRPr="007373AF">
              <w:rPr>
                <w:bCs/>
                <w:sz w:val="28"/>
                <w:szCs w:val="28"/>
              </w:rPr>
              <w:t xml:space="preserve">/UBND-VHXH ngày </w:t>
            </w:r>
            <w:r w:rsidRPr="007373AF">
              <w:rPr>
                <w:bCs/>
                <w:sz w:val="28"/>
                <w:szCs w:val="28"/>
                <w:lang w:val="vi-VN"/>
              </w:rPr>
              <w:t>2</w:t>
            </w:r>
            <w:r>
              <w:rPr>
                <w:bCs/>
                <w:sz w:val="28"/>
                <w:szCs w:val="28"/>
              </w:rPr>
              <w:t>9</w:t>
            </w:r>
            <w:r w:rsidRPr="007373AF">
              <w:rPr>
                <w:bCs/>
                <w:sz w:val="28"/>
                <w:szCs w:val="28"/>
              </w:rPr>
              <w:t>/5/2026</w:t>
            </w:r>
            <w:r>
              <w:rPr>
                <w:bCs/>
                <w:sz w:val="28"/>
                <w:szCs w:val="28"/>
              </w:rPr>
              <w:t>)</w:t>
            </w:r>
          </w:p>
          <w:p w14:paraId="36C2C86D" w14:textId="560724F2" w:rsidR="004E457D" w:rsidRPr="007373AF" w:rsidRDefault="004E457D" w:rsidP="004E457D">
            <w:pPr>
              <w:pStyle w:val="ListParagraph"/>
              <w:numPr>
                <w:ilvl w:val="0"/>
                <w:numId w:val="36"/>
              </w:numPr>
              <w:spacing w:before="120" w:after="120" w:line="320" w:lineRule="exact"/>
              <w:contextualSpacing w:val="0"/>
              <w:jc w:val="both"/>
              <w:rPr>
                <w:bCs/>
                <w:sz w:val="28"/>
                <w:szCs w:val="28"/>
              </w:rPr>
            </w:pPr>
            <w:r w:rsidRPr="007373AF">
              <w:rPr>
                <w:bCs/>
                <w:sz w:val="28"/>
                <w:szCs w:val="28"/>
                <w:lang w:val="vi-VN"/>
              </w:rPr>
              <w:t xml:space="preserve">Xã </w:t>
            </w:r>
            <w:r>
              <w:rPr>
                <w:bCs/>
                <w:sz w:val="28"/>
                <w:szCs w:val="28"/>
              </w:rPr>
              <w:t>Phú Cát</w:t>
            </w:r>
            <w:r w:rsidRPr="007373AF">
              <w:rPr>
                <w:bCs/>
                <w:sz w:val="28"/>
                <w:szCs w:val="28"/>
                <w:lang w:val="vi-VN"/>
              </w:rPr>
              <w:t xml:space="preserve"> </w:t>
            </w:r>
            <w:r w:rsidRPr="007373AF">
              <w:rPr>
                <w:bCs/>
                <w:sz w:val="28"/>
                <w:szCs w:val="28"/>
              </w:rPr>
              <w:t xml:space="preserve"> (Văn bản số </w:t>
            </w:r>
            <w:r>
              <w:rPr>
                <w:bCs/>
                <w:sz w:val="28"/>
                <w:szCs w:val="28"/>
              </w:rPr>
              <w:t>1218</w:t>
            </w:r>
            <w:r w:rsidRPr="007373AF">
              <w:rPr>
                <w:bCs/>
                <w:sz w:val="28"/>
                <w:szCs w:val="28"/>
              </w:rPr>
              <w:t xml:space="preserve">/UBND-VHXH ngày </w:t>
            </w:r>
            <w:r w:rsidRPr="007373AF">
              <w:rPr>
                <w:bCs/>
                <w:sz w:val="28"/>
                <w:szCs w:val="28"/>
                <w:lang w:val="vi-VN"/>
              </w:rPr>
              <w:t>2</w:t>
            </w:r>
            <w:r>
              <w:rPr>
                <w:bCs/>
                <w:sz w:val="28"/>
                <w:szCs w:val="28"/>
              </w:rPr>
              <w:t>8</w:t>
            </w:r>
            <w:r w:rsidRPr="007373AF">
              <w:rPr>
                <w:bCs/>
                <w:sz w:val="28"/>
                <w:szCs w:val="28"/>
              </w:rPr>
              <w:t>/5/2026)</w:t>
            </w:r>
          </w:p>
          <w:p w14:paraId="192F2BFB" w14:textId="48A831A2" w:rsidR="004E457D" w:rsidRPr="007373AF" w:rsidRDefault="004E457D" w:rsidP="004E457D">
            <w:pPr>
              <w:pStyle w:val="ListParagraph"/>
              <w:numPr>
                <w:ilvl w:val="0"/>
                <w:numId w:val="36"/>
              </w:numPr>
              <w:spacing w:before="120" w:after="120" w:line="320" w:lineRule="exact"/>
              <w:contextualSpacing w:val="0"/>
              <w:jc w:val="both"/>
              <w:rPr>
                <w:bCs/>
                <w:sz w:val="28"/>
                <w:szCs w:val="28"/>
              </w:rPr>
            </w:pPr>
            <w:r w:rsidRPr="007373AF">
              <w:rPr>
                <w:bCs/>
                <w:sz w:val="28"/>
                <w:szCs w:val="28"/>
                <w:lang w:val="vi-VN"/>
              </w:rPr>
              <w:t xml:space="preserve">Xã </w:t>
            </w:r>
            <w:r>
              <w:rPr>
                <w:bCs/>
                <w:sz w:val="28"/>
                <w:szCs w:val="28"/>
              </w:rPr>
              <w:t>Quảng Bị</w:t>
            </w:r>
            <w:r w:rsidRPr="007373AF">
              <w:rPr>
                <w:bCs/>
                <w:sz w:val="28"/>
                <w:szCs w:val="28"/>
                <w:lang w:val="vi-VN"/>
              </w:rPr>
              <w:t xml:space="preserve"> </w:t>
            </w:r>
            <w:r w:rsidRPr="007373AF">
              <w:rPr>
                <w:bCs/>
                <w:sz w:val="28"/>
                <w:szCs w:val="28"/>
              </w:rPr>
              <w:t xml:space="preserve"> (Văn bản số </w:t>
            </w:r>
            <w:r>
              <w:rPr>
                <w:bCs/>
                <w:sz w:val="28"/>
                <w:szCs w:val="28"/>
              </w:rPr>
              <w:t>1048</w:t>
            </w:r>
            <w:r w:rsidRPr="007373AF">
              <w:rPr>
                <w:bCs/>
                <w:sz w:val="28"/>
                <w:szCs w:val="28"/>
              </w:rPr>
              <w:t xml:space="preserve">/UBND-VHXH ngày </w:t>
            </w:r>
            <w:r w:rsidRPr="007373AF">
              <w:rPr>
                <w:bCs/>
                <w:sz w:val="28"/>
                <w:szCs w:val="28"/>
                <w:lang w:val="vi-VN"/>
              </w:rPr>
              <w:t>2</w:t>
            </w:r>
            <w:r>
              <w:rPr>
                <w:bCs/>
                <w:sz w:val="28"/>
                <w:szCs w:val="28"/>
              </w:rPr>
              <w:t>8</w:t>
            </w:r>
            <w:r w:rsidRPr="007373AF">
              <w:rPr>
                <w:bCs/>
                <w:sz w:val="28"/>
                <w:szCs w:val="28"/>
              </w:rPr>
              <w:t>/5/2026</w:t>
            </w:r>
            <w:r w:rsidR="00470918">
              <w:rPr>
                <w:bCs/>
                <w:sz w:val="28"/>
                <w:szCs w:val="28"/>
              </w:rPr>
              <w:t xml:space="preserve">; văn bản </w:t>
            </w:r>
            <w:r w:rsidR="00470918" w:rsidRPr="007373AF">
              <w:rPr>
                <w:bCs/>
                <w:sz w:val="28"/>
                <w:szCs w:val="28"/>
                <w:lang w:val="vi-VN"/>
              </w:rPr>
              <w:t>số 1</w:t>
            </w:r>
            <w:r w:rsidR="00470918">
              <w:rPr>
                <w:bCs/>
                <w:sz w:val="28"/>
                <w:szCs w:val="28"/>
              </w:rPr>
              <w:t>252</w:t>
            </w:r>
            <w:r w:rsidR="00470918" w:rsidRPr="007373AF">
              <w:rPr>
                <w:bCs/>
                <w:sz w:val="28"/>
                <w:szCs w:val="28"/>
                <w:lang w:val="vi-VN"/>
              </w:rPr>
              <w:t>/</w:t>
            </w:r>
            <w:r w:rsidR="00470918">
              <w:rPr>
                <w:bCs/>
                <w:sz w:val="28"/>
                <w:szCs w:val="28"/>
              </w:rPr>
              <w:t>UBND-</w:t>
            </w:r>
            <w:r w:rsidR="00470918" w:rsidRPr="007373AF">
              <w:rPr>
                <w:bCs/>
                <w:sz w:val="28"/>
                <w:szCs w:val="28"/>
                <w:lang w:val="vi-VN"/>
              </w:rPr>
              <w:t>VHXH ngày 2</w:t>
            </w:r>
            <w:r w:rsidR="00470918">
              <w:rPr>
                <w:bCs/>
                <w:sz w:val="28"/>
                <w:szCs w:val="28"/>
              </w:rPr>
              <w:t>9</w:t>
            </w:r>
            <w:r w:rsidR="00470918" w:rsidRPr="007373AF">
              <w:rPr>
                <w:bCs/>
                <w:sz w:val="28"/>
                <w:szCs w:val="28"/>
                <w:lang w:val="vi-VN"/>
              </w:rPr>
              <w:t>/05/2026</w:t>
            </w:r>
            <w:r w:rsidRPr="007373AF">
              <w:rPr>
                <w:bCs/>
                <w:sz w:val="28"/>
                <w:szCs w:val="28"/>
              </w:rPr>
              <w:t>)</w:t>
            </w:r>
          </w:p>
          <w:p w14:paraId="39708CFD" w14:textId="74AC6E4E" w:rsidR="004E457D" w:rsidRPr="007373AF" w:rsidRDefault="004E457D" w:rsidP="004E457D">
            <w:pPr>
              <w:pStyle w:val="ListParagraph"/>
              <w:numPr>
                <w:ilvl w:val="0"/>
                <w:numId w:val="36"/>
              </w:numPr>
              <w:spacing w:before="120" w:after="120" w:line="320" w:lineRule="exact"/>
              <w:contextualSpacing w:val="0"/>
              <w:jc w:val="both"/>
              <w:rPr>
                <w:bCs/>
                <w:sz w:val="28"/>
                <w:szCs w:val="28"/>
              </w:rPr>
            </w:pPr>
            <w:r w:rsidRPr="007373AF">
              <w:rPr>
                <w:bCs/>
                <w:sz w:val="28"/>
                <w:szCs w:val="28"/>
                <w:lang w:val="vi-VN"/>
              </w:rPr>
              <w:t xml:space="preserve">Xã </w:t>
            </w:r>
            <w:r>
              <w:rPr>
                <w:bCs/>
                <w:sz w:val="28"/>
                <w:szCs w:val="28"/>
              </w:rPr>
              <w:t>Hương Sơn</w:t>
            </w:r>
            <w:r w:rsidRPr="007373AF">
              <w:rPr>
                <w:bCs/>
                <w:sz w:val="28"/>
                <w:szCs w:val="28"/>
                <w:lang w:val="vi-VN"/>
              </w:rPr>
              <w:t xml:space="preserve"> </w:t>
            </w:r>
            <w:r w:rsidRPr="007373AF">
              <w:rPr>
                <w:bCs/>
                <w:sz w:val="28"/>
                <w:szCs w:val="28"/>
              </w:rPr>
              <w:t xml:space="preserve"> (Văn bản số </w:t>
            </w:r>
            <w:r>
              <w:rPr>
                <w:bCs/>
                <w:sz w:val="28"/>
                <w:szCs w:val="28"/>
              </w:rPr>
              <w:t>1210</w:t>
            </w:r>
            <w:r w:rsidRPr="007373AF">
              <w:rPr>
                <w:bCs/>
                <w:sz w:val="28"/>
                <w:szCs w:val="28"/>
              </w:rPr>
              <w:t xml:space="preserve">/UBND-VHXH ngày </w:t>
            </w:r>
            <w:r w:rsidRPr="007373AF">
              <w:rPr>
                <w:bCs/>
                <w:sz w:val="28"/>
                <w:szCs w:val="28"/>
                <w:lang w:val="vi-VN"/>
              </w:rPr>
              <w:t>2</w:t>
            </w:r>
            <w:r>
              <w:rPr>
                <w:bCs/>
                <w:sz w:val="28"/>
                <w:szCs w:val="28"/>
              </w:rPr>
              <w:t>8</w:t>
            </w:r>
            <w:r w:rsidRPr="007373AF">
              <w:rPr>
                <w:bCs/>
                <w:sz w:val="28"/>
                <w:szCs w:val="28"/>
              </w:rPr>
              <w:t>/5/2026</w:t>
            </w:r>
            <w:r w:rsidR="00C62D75">
              <w:rPr>
                <w:bCs/>
                <w:sz w:val="28"/>
                <w:szCs w:val="28"/>
              </w:rPr>
              <w:t xml:space="preserve">; văn bản </w:t>
            </w:r>
            <w:r w:rsidR="00C62D75" w:rsidRPr="007373AF">
              <w:rPr>
                <w:bCs/>
                <w:sz w:val="28"/>
                <w:szCs w:val="28"/>
                <w:lang w:val="vi-VN"/>
              </w:rPr>
              <w:t>số</w:t>
            </w:r>
            <w:r w:rsidR="00C62D75">
              <w:rPr>
                <w:bCs/>
                <w:sz w:val="28"/>
                <w:szCs w:val="28"/>
              </w:rPr>
              <w:t xml:space="preserve"> 1237</w:t>
            </w:r>
            <w:r w:rsidR="00C62D75" w:rsidRPr="007373AF">
              <w:rPr>
                <w:bCs/>
                <w:sz w:val="28"/>
                <w:szCs w:val="28"/>
              </w:rPr>
              <w:t xml:space="preserve">/UBND-VHXH ngày </w:t>
            </w:r>
            <w:r w:rsidR="00C62D75">
              <w:rPr>
                <w:bCs/>
                <w:sz w:val="28"/>
                <w:szCs w:val="28"/>
              </w:rPr>
              <w:t>30</w:t>
            </w:r>
            <w:r w:rsidR="00C62D75" w:rsidRPr="007373AF">
              <w:rPr>
                <w:bCs/>
                <w:sz w:val="28"/>
                <w:szCs w:val="28"/>
              </w:rPr>
              <w:t>/5/2026</w:t>
            </w:r>
            <w:r w:rsidRPr="007373AF">
              <w:rPr>
                <w:bCs/>
                <w:sz w:val="28"/>
                <w:szCs w:val="28"/>
              </w:rPr>
              <w:t>)</w:t>
            </w:r>
          </w:p>
          <w:p w14:paraId="37015231" w14:textId="015EDC20" w:rsidR="004E457D" w:rsidRDefault="004E457D" w:rsidP="004E457D">
            <w:pPr>
              <w:pStyle w:val="ListParagraph"/>
              <w:numPr>
                <w:ilvl w:val="0"/>
                <w:numId w:val="36"/>
              </w:numPr>
              <w:spacing w:before="120" w:after="120" w:line="320" w:lineRule="exact"/>
              <w:contextualSpacing w:val="0"/>
              <w:jc w:val="both"/>
              <w:rPr>
                <w:bCs/>
                <w:sz w:val="28"/>
                <w:szCs w:val="28"/>
              </w:rPr>
            </w:pPr>
            <w:r>
              <w:rPr>
                <w:bCs/>
                <w:sz w:val="28"/>
                <w:szCs w:val="28"/>
              </w:rPr>
              <w:t xml:space="preserve">Xã Đoài Phương (Văn bản số 122/VHXH </w:t>
            </w:r>
            <w:r w:rsidRPr="007373AF">
              <w:rPr>
                <w:bCs/>
                <w:sz w:val="28"/>
                <w:szCs w:val="28"/>
              </w:rPr>
              <w:t xml:space="preserve">ngày </w:t>
            </w:r>
            <w:r w:rsidRPr="007373AF">
              <w:rPr>
                <w:bCs/>
                <w:sz w:val="28"/>
                <w:szCs w:val="28"/>
                <w:lang w:val="vi-VN"/>
              </w:rPr>
              <w:t>2</w:t>
            </w:r>
            <w:r>
              <w:rPr>
                <w:bCs/>
                <w:sz w:val="28"/>
                <w:szCs w:val="28"/>
              </w:rPr>
              <w:t>8</w:t>
            </w:r>
            <w:r w:rsidRPr="007373AF">
              <w:rPr>
                <w:bCs/>
                <w:sz w:val="28"/>
                <w:szCs w:val="28"/>
              </w:rPr>
              <w:t>/5/2026</w:t>
            </w:r>
            <w:r>
              <w:rPr>
                <w:bCs/>
                <w:sz w:val="28"/>
                <w:szCs w:val="28"/>
              </w:rPr>
              <w:t>)</w:t>
            </w:r>
          </w:p>
          <w:p w14:paraId="2921792B" w14:textId="67CB6F91" w:rsidR="004E457D" w:rsidRPr="007373AF" w:rsidRDefault="004E457D" w:rsidP="004E457D">
            <w:pPr>
              <w:pStyle w:val="ListParagraph"/>
              <w:numPr>
                <w:ilvl w:val="0"/>
                <w:numId w:val="36"/>
              </w:numPr>
              <w:spacing w:before="120" w:after="120" w:line="320" w:lineRule="exact"/>
              <w:contextualSpacing w:val="0"/>
              <w:jc w:val="both"/>
              <w:rPr>
                <w:bCs/>
                <w:sz w:val="28"/>
                <w:szCs w:val="28"/>
              </w:rPr>
            </w:pPr>
            <w:r w:rsidRPr="007373AF">
              <w:rPr>
                <w:bCs/>
                <w:sz w:val="28"/>
                <w:szCs w:val="28"/>
                <w:lang w:val="vi-VN"/>
              </w:rPr>
              <w:t xml:space="preserve">Xã </w:t>
            </w:r>
            <w:r>
              <w:rPr>
                <w:bCs/>
                <w:sz w:val="28"/>
                <w:szCs w:val="28"/>
              </w:rPr>
              <w:t>Ứng Hòa</w:t>
            </w:r>
            <w:r w:rsidRPr="007373AF">
              <w:rPr>
                <w:bCs/>
                <w:sz w:val="28"/>
                <w:szCs w:val="28"/>
                <w:lang w:val="vi-VN"/>
              </w:rPr>
              <w:t xml:space="preserve"> </w:t>
            </w:r>
            <w:r w:rsidRPr="007373AF">
              <w:rPr>
                <w:bCs/>
                <w:sz w:val="28"/>
                <w:szCs w:val="28"/>
              </w:rPr>
              <w:t xml:space="preserve"> (Văn bản số </w:t>
            </w:r>
            <w:r>
              <w:rPr>
                <w:bCs/>
                <w:sz w:val="28"/>
                <w:szCs w:val="28"/>
              </w:rPr>
              <w:t>1264</w:t>
            </w:r>
            <w:r w:rsidRPr="007373AF">
              <w:rPr>
                <w:bCs/>
                <w:sz w:val="28"/>
                <w:szCs w:val="28"/>
              </w:rPr>
              <w:t xml:space="preserve">/UBND-VHXH ngày </w:t>
            </w:r>
            <w:r w:rsidRPr="007373AF">
              <w:rPr>
                <w:bCs/>
                <w:sz w:val="28"/>
                <w:szCs w:val="28"/>
                <w:lang w:val="vi-VN"/>
              </w:rPr>
              <w:t>2</w:t>
            </w:r>
            <w:r>
              <w:rPr>
                <w:bCs/>
                <w:sz w:val="28"/>
                <w:szCs w:val="28"/>
              </w:rPr>
              <w:t>8</w:t>
            </w:r>
            <w:r w:rsidRPr="007373AF">
              <w:rPr>
                <w:bCs/>
                <w:sz w:val="28"/>
                <w:szCs w:val="28"/>
              </w:rPr>
              <w:t>/5/2026)</w:t>
            </w:r>
          </w:p>
          <w:p w14:paraId="615582D9" w14:textId="24385284" w:rsidR="00077454" w:rsidRPr="007373AF" w:rsidRDefault="00077454" w:rsidP="00077454">
            <w:pPr>
              <w:pStyle w:val="ListParagraph"/>
              <w:numPr>
                <w:ilvl w:val="0"/>
                <w:numId w:val="36"/>
              </w:numPr>
              <w:spacing w:before="120" w:after="120" w:line="320" w:lineRule="exact"/>
              <w:contextualSpacing w:val="0"/>
              <w:jc w:val="both"/>
              <w:rPr>
                <w:bCs/>
                <w:sz w:val="28"/>
                <w:szCs w:val="28"/>
              </w:rPr>
            </w:pPr>
            <w:r w:rsidRPr="007373AF">
              <w:rPr>
                <w:bCs/>
                <w:sz w:val="28"/>
                <w:szCs w:val="28"/>
                <w:lang w:val="vi-VN"/>
              </w:rPr>
              <w:t xml:space="preserve">Xã </w:t>
            </w:r>
            <w:r>
              <w:rPr>
                <w:bCs/>
                <w:sz w:val="28"/>
                <w:szCs w:val="28"/>
              </w:rPr>
              <w:t>Hòa Lạc</w:t>
            </w:r>
            <w:r w:rsidRPr="007373AF">
              <w:rPr>
                <w:bCs/>
                <w:sz w:val="28"/>
                <w:szCs w:val="28"/>
                <w:lang w:val="vi-VN"/>
              </w:rPr>
              <w:t xml:space="preserve"> </w:t>
            </w:r>
            <w:r w:rsidRPr="007373AF">
              <w:rPr>
                <w:bCs/>
                <w:sz w:val="28"/>
                <w:szCs w:val="28"/>
              </w:rPr>
              <w:t xml:space="preserve"> (Văn bản số </w:t>
            </w:r>
            <w:r>
              <w:rPr>
                <w:bCs/>
                <w:sz w:val="28"/>
                <w:szCs w:val="28"/>
              </w:rPr>
              <w:t>711</w:t>
            </w:r>
            <w:r w:rsidRPr="007373AF">
              <w:rPr>
                <w:bCs/>
                <w:sz w:val="28"/>
                <w:szCs w:val="28"/>
              </w:rPr>
              <w:t xml:space="preserve">/UBND-VHXH ngày </w:t>
            </w:r>
            <w:r w:rsidRPr="007373AF">
              <w:rPr>
                <w:bCs/>
                <w:sz w:val="28"/>
                <w:szCs w:val="28"/>
                <w:lang w:val="vi-VN"/>
              </w:rPr>
              <w:t>2</w:t>
            </w:r>
            <w:r>
              <w:rPr>
                <w:bCs/>
                <w:sz w:val="28"/>
                <w:szCs w:val="28"/>
              </w:rPr>
              <w:t>8</w:t>
            </w:r>
            <w:r w:rsidRPr="007373AF">
              <w:rPr>
                <w:bCs/>
                <w:sz w:val="28"/>
                <w:szCs w:val="28"/>
              </w:rPr>
              <w:t>/5/2026)</w:t>
            </w:r>
          </w:p>
          <w:p w14:paraId="095635E2" w14:textId="4B02253C" w:rsidR="00077454" w:rsidRPr="007373AF" w:rsidRDefault="00077454" w:rsidP="00077454">
            <w:pPr>
              <w:pStyle w:val="ListParagraph"/>
              <w:numPr>
                <w:ilvl w:val="0"/>
                <w:numId w:val="36"/>
              </w:numPr>
              <w:spacing w:before="120" w:after="120" w:line="320" w:lineRule="exact"/>
              <w:contextualSpacing w:val="0"/>
              <w:jc w:val="both"/>
              <w:rPr>
                <w:bCs/>
                <w:sz w:val="28"/>
                <w:szCs w:val="28"/>
              </w:rPr>
            </w:pPr>
            <w:r w:rsidRPr="007373AF">
              <w:rPr>
                <w:bCs/>
                <w:sz w:val="28"/>
                <w:szCs w:val="28"/>
                <w:lang w:val="vi-VN"/>
              </w:rPr>
              <w:t xml:space="preserve">Xã </w:t>
            </w:r>
            <w:r>
              <w:rPr>
                <w:bCs/>
                <w:sz w:val="28"/>
                <w:szCs w:val="28"/>
              </w:rPr>
              <w:t>Quốc Oai</w:t>
            </w:r>
            <w:r w:rsidRPr="007373AF">
              <w:rPr>
                <w:bCs/>
                <w:sz w:val="28"/>
                <w:szCs w:val="28"/>
                <w:lang w:val="vi-VN"/>
              </w:rPr>
              <w:t xml:space="preserve"> </w:t>
            </w:r>
            <w:r w:rsidRPr="007373AF">
              <w:rPr>
                <w:bCs/>
                <w:sz w:val="28"/>
                <w:szCs w:val="28"/>
              </w:rPr>
              <w:t xml:space="preserve"> (Văn bản số </w:t>
            </w:r>
            <w:r>
              <w:rPr>
                <w:bCs/>
                <w:sz w:val="28"/>
                <w:szCs w:val="28"/>
              </w:rPr>
              <w:t>1658</w:t>
            </w:r>
            <w:r w:rsidRPr="007373AF">
              <w:rPr>
                <w:bCs/>
                <w:sz w:val="28"/>
                <w:szCs w:val="28"/>
              </w:rPr>
              <w:t xml:space="preserve">/UBND-VHXH ngày </w:t>
            </w:r>
            <w:r w:rsidRPr="007373AF">
              <w:rPr>
                <w:bCs/>
                <w:sz w:val="28"/>
                <w:szCs w:val="28"/>
                <w:lang w:val="vi-VN"/>
              </w:rPr>
              <w:t>2</w:t>
            </w:r>
            <w:r>
              <w:rPr>
                <w:bCs/>
                <w:sz w:val="28"/>
                <w:szCs w:val="28"/>
              </w:rPr>
              <w:t>8</w:t>
            </w:r>
            <w:r w:rsidRPr="007373AF">
              <w:rPr>
                <w:bCs/>
                <w:sz w:val="28"/>
                <w:szCs w:val="28"/>
              </w:rPr>
              <w:t>/5/2026)</w:t>
            </w:r>
          </w:p>
          <w:p w14:paraId="603CDD25" w14:textId="78957CEA" w:rsidR="004E457D" w:rsidRPr="004E457D" w:rsidRDefault="00077454" w:rsidP="004E457D">
            <w:pPr>
              <w:pStyle w:val="ListParagraph"/>
              <w:numPr>
                <w:ilvl w:val="0"/>
                <w:numId w:val="36"/>
              </w:numPr>
              <w:spacing w:before="120" w:after="120" w:line="320" w:lineRule="exact"/>
              <w:contextualSpacing w:val="0"/>
              <w:jc w:val="both"/>
              <w:rPr>
                <w:bCs/>
                <w:sz w:val="28"/>
                <w:szCs w:val="28"/>
              </w:rPr>
            </w:pPr>
            <w:r>
              <w:rPr>
                <w:bCs/>
                <w:sz w:val="28"/>
                <w:szCs w:val="28"/>
              </w:rPr>
              <w:lastRenderedPageBreak/>
              <w:t>Xã Phú Xuyên (</w:t>
            </w:r>
            <w:r w:rsidRPr="007373AF">
              <w:rPr>
                <w:bCs/>
                <w:sz w:val="28"/>
                <w:szCs w:val="28"/>
              </w:rPr>
              <w:t>Văn bản số</w:t>
            </w:r>
            <w:r>
              <w:rPr>
                <w:bCs/>
                <w:sz w:val="28"/>
                <w:szCs w:val="28"/>
              </w:rPr>
              <w:t xml:space="preserve"> 52/BC-VHXH ngày </w:t>
            </w:r>
            <w:r w:rsidRPr="007373AF">
              <w:rPr>
                <w:bCs/>
                <w:sz w:val="28"/>
                <w:szCs w:val="28"/>
                <w:lang w:val="vi-VN"/>
              </w:rPr>
              <w:t>2</w:t>
            </w:r>
            <w:r>
              <w:rPr>
                <w:bCs/>
                <w:sz w:val="28"/>
                <w:szCs w:val="28"/>
              </w:rPr>
              <w:t>8</w:t>
            </w:r>
            <w:r w:rsidRPr="007373AF">
              <w:rPr>
                <w:bCs/>
                <w:sz w:val="28"/>
                <w:szCs w:val="28"/>
              </w:rPr>
              <w:t>/5/2026)</w:t>
            </w:r>
            <w:r>
              <w:rPr>
                <w:bCs/>
                <w:sz w:val="28"/>
                <w:szCs w:val="28"/>
              </w:rPr>
              <w:t xml:space="preserve"> </w:t>
            </w:r>
          </w:p>
          <w:p w14:paraId="2BEB4F9F" w14:textId="1BB9C4CF" w:rsidR="004E457D" w:rsidRDefault="004E457D" w:rsidP="004E457D">
            <w:pPr>
              <w:pStyle w:val="ListParagraph"/>
              <w:numPr>
                <w:ilvl w:val="0"/>
                <w:numId w:val="36"/>
              </w:numPr>
              <w:spacing w:before="120" w:after="120" w:line="320" w:lineRule="exact"/>
              <w:contextualSpacing w:val="0"/>
              <w:jc w:val="both"/>
              <w:rPr>
                <w:bCs/>
                <w:sz w:val="28"/>
                <w:szCs w:val="28"/>
              </w:rPr>
            </w:pPr>
            <w:r>
              <w:rPr>
                <w:bCs/>
                <w:sz w:val="28"/>
                <w:szCs w:val="28"/>
              </w:rPr>
              <w:t xml:space="preserve">Xã Hòa Phú (Văn bản số 126/VHXH </w:t>
            </w:r>
            <w:r w:rsidRPr="007373AF">
              <w:rPr>
                <w:bCs/>
                <w:sz w:val="28"/>
                <w:szCs w:val="28"/>
              </w:rPr>
              <w:t xml:space="preserve">ngày </w:t>
            </w:r>
            <w:r w:rsidRPr="007373AF">
              <w:rPr>
                <w:bCs/>
                <w:sz w:val="28"/>
                <w:szCs w:val="28"/>
                <w:lang w:val="vi-VN"/>
              </w:rPr>
              <w:t>2</w:t>
            </w:r>
            <w:r>
              <w:rPr>
                <w:bCs/>
                <w:sz w:val="28"/>
                <w:szCs w:val="28"/>
              </w:rPr>
              <w:t>7</w:t>
            </w:r>
            <w:r w:rsidRPr="007373AF">
              <w:rPr>
                <w:bCs/>
                <w:sz w:val="28"/>
                <w:szCs w:val="28"/>
              </w:rPr>
              <w:t>/5/2026</w:t>
            </w:r>
            <w:r>
              <w:rPr>
                <w:bCs/>
                <w:sz w:val="28"/>
                <w:szCs w:val="28"/>
              </w:rPr>
              <w:t>)</w:t>
            </w:r>
          </w:p>
          <w:p w14:paraId="40C0016E" w14:textId="0330ED78" w:rsidR="004E457D" w:rsidRPr="007373AF" w:rsidRDefault="004E457D" w:rsidP="004E457D">
            <w:pPr>
              <w:pStyle w:val="ListParagraph"/>
              <w:numPr>
                <w:ilvl w:val="0"/>
                <w:numId w:val="36"/>
              </w:numPr>
              <w:spacing w:before="120" w:after="120" w:line="320" w:lineRule="exact"/>
              <w:contextualSpacing w:val="0"/>
              <w:jc w:val="both"/>
              <w:rPr>
                <w:bCs/>
                <w:sz w:val="28"/>
                <w:szCs w:val="28"/>
              </w:rPr>
            </w:pPr>
            <w:r>
              <w:rPr>
                <w:bCs/>
                <w:sz w:val="28"/>
                <w:szCs w:val="28"/>
              </w:rPr>
              <w:t xml:space="preserve">Xã Sóc Sơn (Văn bản số 211/VHXH </w:t>
            </w:r>
            <w:r w:rsidRPr="007373AF">
              <w:rPr>
                <w:bCs/>
                <w:sz w:val="28"/>
                <w:szCs w:val="28"/>
              </w:rPr>
              <w:t xml:space="preserve">ngày </w:t>
            </w:r>
            <w:r w:rsidRPr="007373AF">
              <w:rPr>
                <w:bCs/>
                <w:sz w:val="28"/>
                <w:szCs w:val="28"/>
                <w:lang w:val="vi-VN"/>
              </w:rPr>
              <w:t>2</w:t>
            </w:r>
            <w:r>
              <w:rPr>
                <w:bCs/>
                <w:sz w:val="28"/>
                <w:szCs w:val="28"/>
              </w:rPr>
              <w:t>7</w:t>
            </w:r>
            <w:r w:rsidRPr="007373AF">
              <w:rPr>
                <w:bCs/>
                <w:sz w:val="28"/>
                <w:szCs w:val="28"/>
              </w:rPr>
              <w:t>/5/2026</w:t>
            </w:r>
            <w:r>
              <w:rPr>
                <w:bCs/>
                <w:sz w:val="28"/>
                <w:szCs w:val="28"/>
              </w:rPr>
              <w:t>)</w:t>
            </w:r>
          </w:p>
          <w:p w14:paraId="774B8471" w14:textId="022723F3" w:rsidR="004E457D" w:rsidRDefault="004E457D" w:rsidP="007A2A4A">
            <w:pPr>
              <w:pStyle w:val="ListParagraph"/>
              <w:numPr>
                <w:ilvl w:val="0"/>
                <w:numId w:val="36"/>
              </w:numPr>
              <w:spacing w:before="120" w:after="120" w:line="320" w:lineRule="exact"/>
              <w:contextualSpacing w:val="0"/>
              <w:jc w:val="both"/>
              <w:rPr>
                <w:bCs/>
                <w:sz w:val="28"/>
                <w:szCs w:val="28"/>
              </w:rPr>
            </w:pPr>
            <w:r>
              <w:rPr>
                <w:bCs/>
                <w:sz w:val="28"/>
                <w:szCs w:val="28"/>
              </w:rPr>
              <w:t>Xã Kim Anh (Văn bản số 965</w:t>
            </w:r>
            <w:r w:rsidRPr="007373AF">
              <w:rPr>
                <w:bCs/>
                <w:sz w:val="28"/>
                <w:szCs w:val="28"/>
              </w:rPr>
              <w:t>/UBND-VHXH</w:t>
            </w:r>
            <w:r>
              <w:rPr>
                <w:bCs/>
                <w:sz w:val="28"/>
                <w:szCs w:val="28"/>
              </w:rPr>
              <w:t>, số 965</w:t>
            </w:r>
            <w:r w:rsidRPr="007373AF">
              <w:rPr>
                <w:bCs/>
                <w:sz w:val="28"/>
                <w:szCs w:val="28"/>
              </w:rPr>
              <w:t xml:space="preserve">/UBND-VHXH ngày </w:t>
            </w:r>
            <w:r w:rsidRPr="007373AF">
              <w:rPr>
                <w:bCs/>
                <w:sz w:val="28"/>
                <w:szCs w:val="28"/>
                <w:lang w:val="vi-VN"/>
              </w:rPr>
              <w:t>2</w:t>
            </w:r>
            <w:r>
              <w:rPr>
                <w:bCs/>
                <w:sz w:val="28"/>
                <w:szCs w:val="28"/>
              </w:rPr>
              <w:t>7</w:t>
            </w:r>
            <w:r w:rsidRPr="007373AF">
              <w:rPr>
                <w:bCs/>
                <w:sz w:val="28"/>
                <w:szCs w:val="28"/>
              </w:rPr>
              <w:t>/5/2026</w:t>
            </w:r>
            <w:r>
              <w:rPr>
                <w:bCs/>
                <w:sz w:val="28"/>
                <w:szCs w:val="28"/>
              </w:rPr>
              <w:t>)</w:t>
            </w:r>
          </w:p>
          <w:p w14:paraId="76AAA558" w14:textId="34017F20" w:rsidR="007950F6" w:rsidRPr="007373AF" w:rsidRDefault="007950F6" w:rsidP="007A2A4A">
            <w:pPr>
              <w:pStyle w:val="ListParagraph"/>
              <w:numPr>
                <w:ilvl w:val="0"/>
                <w:numId w:val="36"/>
              </w:numPr>
              <w:spacing w:before="120" w:after="120" w:line="320" w:lineRule="exact"/>
              <w:contextualSpacing w:val="0"/>
              <w:jc w:val="both"/>
              <w:rPr>
                <w:bCs/>
                <w:sz w:val="28"/>
                <w:szCs w:val="28"/>
              </w:rPr>
            </w:pPr>
            <w:r>
              <w:rPr>
                <w:bCs/>
                <w:sz w:val="28"/>
                <w:szCs w:val="28"/>
              </w:rPr>
              <w:t xml:space="preserve">Xã Đại Xuyên (Văn bản số 169/VHXH </w:t>
            </w:r>
            <w:r w:rsidRPr="007373AF">
              <w:rPr>
                <w:bCs/>
                <w:sz w:val="28"/>
                <w:szCs w:val="28"/>
              </w:rPr>
              <w:t xml:space="preserve">ngày </w:t>
            </w:r>
            <w:r w:rsidRPr="007373AF">
              <w:rPr>
                <w:bCs/>
                <w:sz w:val="28"/>
                <w:szCs w:val="28"/>
                <w:lang w:val="vi-VN"/>
              </w:rPr>
              <w:t>2</w:t>
            </w:r>
            <w:r>
              <w:rPr>
                <w:bCs/>
                <w:sz w:val="28"/>
                <w:szCs w:val="28"/>
              </w:rPr>
              <w:t>7</w:t>
            </w:r>
            <w:r w:rsidRPr="007373AF">
              <w:rPr>
                <w:bCs/>
                <w:sz w:val="28"/>
                <w:szCs w:val="28"/>
              </w:rPr>
              <w:t>/5/2026</w:t>
            </w:r>
            <w:r>
              <w:rPr>
                <w:bCs/>
                <w:sz w:val="28"/>
                <w:szCs w:val="28"/>
              </w:rPr>
              <w:t>)</w:t>
            </w:r>
          </w:p>
          <w:p w14:paraId="5DEFB96D" w14:textId="27FCD5EB" w:rsidR="002D05BE" w:rsidRPr="007373AF" w:rsidRDefault="007373AF" w:rsidP="007A2A4A">
            <w:pPr>
              <w:pStyle w:val="ListParagraph"/>
              <w:numPr>
                <w:ilvl w:val="0"/>
                <w:numId w:val="36"/>
              </w:numPr>
              <w:spacing w:before="120" w:after="120" w:line="320" w:lineRule="exact"/>
              <w:contextualSpacing w:val="0"/>
              <w:jc w:val="both"/>
              <w:rPr>
                <w:bCs/>
                <w:sz w:val="28"/>
                <w:szCs w:val="28"/>
              </w:rPr>
            </w:pPr>
            <w:r w:rsidRPr="007373AF">
              <w:rPr>
                <w:bCs/>
                <w:sz w:val="28"/>
                <w:szCs w:val="28"/>
              </w:rPr>
              <w:t>Xã</w:t>
            </w:r>
            <w:r w:rsidRPr="007373AF">
              <w:rPr>
                <w:bCs/>
                <w:sz w:val="28"/>
                <w:szCs w:val="28"/>
                <w:lang w:val="vi-VN"/>
              </w:rPr>
              <w:t xml:space="preserve"> Thanh Trì (Văn bản số 113/VHXH</w:t>
            </w:r>
            <w:r w:rsidR="00077454">
              <w:rPr>
                <w:bCs/>
                <w:sz w:val="28"/>
                <w:szCs w:val="28"/>
              </w:rPr>
              <w:t xml:space="preserve"> </w:t>
            </w:r>
            <w:r w:rsidRPr="007373AF">
              <w:rPr>
                <w:bCs/>
                <w:sz w:val="28"/>
                <w:szCs w:val="28"/>
                <w:lang w:val="vi-VN"/>
              </w:rPr>
              <w:t>ngày 27/05/2026</w:t>
            </w:r>
            <w:r w:rsidR="00077454">
              <w:rPr>
                <w:bCs/>
                <w:sz w:val="28"/>
                <w:szCs w:val="28"/>
              </w:rPr>
              <w:t>; văn bản số 117</w:t>
            </w:r>
            <w:r w:rsidR="00470918" w:rsidRPr="007373AF">
              <w:rPr>
                <w:bCs/>
                <w:sz w:val="28"/>
                <w:szCs w:val="28"/>
                <w:lang w:val="vi-VN"/>
              </w:rPr>
              <w:t>/VHXH</w:t>
            </w:r>
            <w:r w:rsidR="00470918">
              <w:rPr>
                <w:bCs/>
                <w:sz w:val="28"/>
                <w:szCs w:val="28"/>
              </w:rPr>
              <w:t xml:space="preserve"> </w:t>
            </w:r>
            <w:r w:rsidR="00470918" w:rsidRPr="007373AF">
              <w:rPr>
                <w:bCs/>
                <w:sz w:val="28"/>
                <w:szCs w:val="28"/>
                <w:lang w:val="vi-VN"/>
              </w:rPr>
              <w:t>ngày 2</w:t>
            </w:r>
            <w:r w:rsidR="00470918">
              <w:rPr>
                <w:bCs/>
                <w:sz w:val="28"/>
                <w:szCs w:val="28"/>
              </w:rPr>
              <w:t>9</w:t>
            </w:r>
            <w:r w:rsidR="00470918" w:rsidRPr="007373AF">
              <w:rPr>
                <w:bCs/>
                <w:sz w:val="28"/>
                <w:szCs w:val="28"/>
                <w:lang w:val="vi-VN"/>
              </w:rPr>
              <w:t>/05/2026</w:t>
            </w:r>
            <w:r w:rsidRPr="007373AF">
              <w:rPr>
                <w:bCs/>
                <w:sz w:val="28"/>
                <w:szCs w:val="28"/>
                <w:lang w:val="vi-VN"/>
              </w:rPr>
              <w:t>)</w:t>
            </w:r>
          </w:p>
          <w:p w14:paraId="2644FB7C" w14:textId="422322A5" w:rsidR="007373AF" w:rsidRPr="007373AF" w:rsidRDefault="007373AF" w:rsidP="007A2A4A">
            <w:pPr>
              <w:pStyle w:val="ListParagraph"/>
              <w:numPr>
                <w:ilvl w:val="0"/>
                <w:numId w:val="36"/>
              </w:numPr>
              <w:spacing w:before="120" w:after="120" w:line="320" w:lineRule="exact"/>
              <w:contextualSpacing w:val="0"/>
              <w:jc w:val="both"/>
              <w:rPr>
                <w:bCs/>
                <w:sz w:val="28"/>
                <w:szCs w:val="28"/>
              </w:rPr>
            </w:pPr>
            <w:r w:rsidRPr="007373AF">
              <w:rPr>
                <w:bCs/>
                <w:sz w:val="28"/>
                <w:szCs w:val="28"/>
                <w:lang w:val="vi-VN"/>
              </w:rPr>
              <w:t xml:space="preserve">Xã Vĩnh Thanh </w:t>
            </w:r>
            <w:r w:rsidRPr="007373AF">
              <w:rPr>
                <w:bCs/>
                <w:sz w:val="28"/>
                <w:szCs w:val="28"/>
              </w:rPr>
              <w:t xml:space="preserve"> (Văn bản số </w:t>
            </w:r>
            <w:r w:rsidRPr="007373AF">
              <w:rPr>
                <w:bCs/>
                <w:sz w:val="28"/>
                <w:szCs w:val="28"/>
                <w:lang w:val="vi-VN"/>
              </w:rPr>
              <w:t>862</w:t>
            </w:r>
            <w:r w:rsidRPr="007373AF">
              <w:rPr>
                <w:bCs/>
                <w:sz w:val="28"/>
                <w:szCs w:val="28"/>
              </w:rPr>
              <w:t xml:space="preserve">/UBND-VHXH ngày </w:t>
            </w:r>
            <w:r w:rsidRPr="007373AF">
              <w:rPr>
                <w:bCs/>
                <w:sz w:val="28"/>
                <w:szCs w:val="28"/>
                <w:lang w:val="vi-VN"/>
              </w:rPr>
              <w:t>26</w:t>
            </w:r>
            <w:r w:rsidRPr="007373AF">
              <w:rPr>
                <w:bCs/>
                <w:sz w:val="28"/>
                <w:szCs w:val="28"/>
              </w:rPr>
              <w:t>/5/2026)</w:t>
            </w:r>
          </w:p>
          <w:p w14:paraId="5CF61E97" w14:textId="46EF99EF" w:rsidR="007373AF" w:rsidRPr="007373AF" w:rsidRDefault="007373AF" w:rsidP="007373AF">
            <w:pPr>
              <w:pStyle w:val="ListParagraph"/>
              <w:numPr>
                <w:ilvl w:val="0"/>
                <w:numId w:val="36"/>
              </w:numPr>
              <w:spacing w:before="120" w:after="120" w:line="320" w:lineRule="exact"/>
              <w:contextualSpacing w:val="0"/>
              <w:jc w:val="both"/>
              <w:rPr>
                <w:bCs/>
                <w:sz w:val="28"/>
                <w:szCs w:val="28"/>
              </w:rPr>
            </w:pPr>
            <w:r w:rsidRPr="007373AF">
              <w:rPr>
                <w:bCs/>
                <w:sz w:val="28"/>
                <w:szCs w:val="28"/>
              </w:rPr>
              <w:t>Xã</w:t>
            </w:r>
            <w:r w:rsidRPr="007373AF">
              <w:rPr>
                <w:bCs/>
                <w:sz w:val="28"/>
                <w:szCs w:val="28"/>
                <w:lang w:val="vi-VN"/>
              </w:rPr>
              <w:t xml:space="preserve"> Bất Bạt </w:t>
            </w:r>
            <w:r w:rsidRPr="007373AF">
              <w:rPr>
                <w:bCs/>
                <w:sz w:val="28"/>
                <w:szCs w:val="28"/>
              </w:rPr>
              <w:t xml:space="preserve">(Văn bản số </w:t>
            </w:r>
            <w:r w:rsidRPr="007373AF">
              <w:rPr>
                <w:bCs/>
                <w:sz w:val="28"/>
                <w:szCs w:val="28"/>
                <w:lang w:val="vi-VN"/>
              </w:rPr>
              <w:t>963</w:t>
            </w:r>
            <w:r w:rsidRPr="007373AF">
              <w:rPr>
                <w:bCs/>
                <w:sz w:val="28"/>
                <w:szCs w:val="28"/>
              </w:rPr>
              <w:t xml:space="preserve">/UBND-VHXH ngày </w:t>
            </w:r>
            <w:r w:rsidRPr="007373AF">
              <w:rPr>
                <w:bCs/>
                <w:sz w:val="28"/>
                <w:szCs w:val="28"/>
                <w:lang w:val="vi-VN"/>
              </w:rPr>
              <w:t>26</w:t>
            </w:r>
            <w:r w:rsidRPr="007373AF">
              <w:rPr>
                <w:bCs/>
                <w:sz w:val="28"/>
                <w:szCs w:val="28"/>
              </w:rPr>
              <w:t>/5/2026)</w:t>
            </w:r>
          </w:p>
          <w:p w14:paraId="38F78086" w14:textId="5E84DDCE" w:rsidR="007333B1" w:rsidRPr="007373AF" w:rsidRDefault="007373AF" w:rsidP="007373AF">
            <w:pPr>
              <w:pStyle w:val="ListParagraph"/>
              <w:numPr>
                <w:ilvl w:val="0"/>
                <w:numId w:val="36"/>
              </w:numPr>
              <w:spacing w:before="120" w:after="120" w:line="320" w:lineRule="exact"/>
              <w:contextualSpacing w:val="0"/>
              <w:jc w:val="both"/>
              <w:rPr>
                <w:bCs/>
                <w:sz w:val="28"/>
                <w:szCs w:val="28"/>
              </w:rPr>
            </w:pPr>
            <w:r w:rsidRPr="007373AF">
              <w:rPr>
                <w:bCs/>
                <w:sz w:val="28"/>
                <w:szCs w:val="28"/>
              </w:rPr>
              <w:t>Xã</w:t>
            </w:r>
            <w:r w:rsidRPr="007373AF">
              <w:rPr>
                <w:bCs/>
                <w:sz w:val="28"/>
                <w:szCs w:val="28"/>
                <w:lang w:val="vi-VN"/>
              </w:rPr>
              <w:t xml:space="preserve"> Đa Phúc (Văn bản số 163/VHXH ngày 27/05/2026</w:t>
            </w:r>
            <w:r w:rsidR="00470918">
              <w:rPr>
                <w:bCs/>
                <w:sz w:val="28"/>
                <w:szCs w:val="28"/>
              </w:rPr>
              <w:t xml:space="preserve">; văn bản </w:t>
            </w:r>
            <w:r w:rsidR="00470918" w:rsidRPr="007373AF">
              <w:rPr>
                <w:bCs/>
                <w:sz w:val="28"/>
                <w:szCs w:val="28"/>
                <w:lang w:val="vi-VN"/>
              </w:rPr>
              <w:t>số 16</w:t>
            </w:r>
            <w:r w:rsidR="00470918">
              <w:rPr>
                <w:bCs/>
                <w:sz w:val="28"/>
                <w:szCs w:val="28"/>
              </w:rPr>
              <w:t>9</w:t>
            </w:r>
            <w:r w:rsidR="00470918" w:rsidRPr="007373AF">
              <w:rPr>
                <w:bCs/>
                <w:sz w:val="28"/>
                <w:szCs w:val="28"/>
                <w:lang w:val="vi-VN"/>
              </w:rPr>
              <w:t>/VHXH ngày 2</w:t>
            </w:r>
            <w:r w:rsidR="00470918">
              <w:rPr>
                <w:bCs/>
                <w:sz w:val="28"/>
                <w:szCs w:val="28"/>
              </w:rPr>
              <w:t>9</w:t>
            </w:r>
            <w:r w:rsidR="00470918" w:rsidRPr="007373AF">
              <w:rPr>
                <w:bCs/>
                <w:sz w:val="28"/>
                <w:szCs w:val="28"/>
                <w:lang w:val="vi-VN"/>
              </w:rPr>
              <w:t>/05/2026</w:t>
            </w:r>
            <w:r w:rsidRPr="007373AF">
              <w:rPr>
                <w:bCs/>
                <w:sz w:val="28"/>
                <w:szCs w:val="28"/>
                <w:lang w:val="vi-VN"/>
              </w:rPr>
              <w:t>)</w:t>
            </w:r>
          </w:p>
          <w:p w14:paraId="69A8AF85" w14:textId="77777777" w:rsidR="007373AF" w:rsidRPr="007373AF" w:rsidRDefault="007373AF" w:rsidP="007373AF">
            <w:pPr>
              <w:pStyle w:val="ListParagraph"/>
              <w:numPr>
                <w:ilvl w:val="0"/>
                <w:numId w:val="36"/>
              </w:numPr>
              <w:spacing w:before="120" w:after="120" w:line="320" w:lineRule="exact"/>
              <w:contextualSpacing w:val="0"/>
              <w:jc w:val="both"/>
              <w:rPr>
                <w:bCs/>
                <w:sz w:val="28"/>
                <w:szCs w:val="28"/>
              </w:rPr>
            </w:pPr>
            <w:r w:rsidRPr="007373AF">
              <w:rPr>
                <w:bCs/>
                <w:sz w:val="28"/>
                <w:szCs w:val="28"/>
                <w:lang w:val="vi-VN"/>
              </w:rPr>
              <w:t xml:space="preserve">Xã Thuận An </w:t>
            </w:r>
            <w:r w:rsidRPr="007373AF">
              <w:rPr>
                <w:bCs/>
                <w:sz w:val="28"/>
                <w:szCs w:val="28"/>
              </w:rPr>
              <w:t xml:space="preserve">(Văn bản số </w:t>
            </w:r>
            <w:r w:rsidRPr="007373AF">
              <w:rPr>
                <w:bCs/>
                <w:sz w:val="28"/>
                <w:szCs w:val="28"/>
                <w:lang w:val="vi-VN"/>
              </w:rPr>
              <w:t>2599</w:t>
            </w:r>
            <w:r w:rsidRPr="007373AF">
              <w:rPr>
                <w:bCs/>
                <w:sz w:val="28"/>
                <w:szCs w:val="28"/>
              </w:rPr>
              <w:t xml:space="preserve">/UBND-VHXH ngày </w:t>
            </w:r>
            <w:r w:rsidRPr="007373AF">
              <w:rPr>
                <w:bCs/>
                <w:sz w:val="28"/>
                <w:szCs w:val="28"/>
                <w:lang w:val="vi-VN"/>
              </w:rPr>
              <w:t>26</w:t>
            </w:r>
            <w:r w:rsidRPr="007373AF">
              <w:rPr>
                <w:bCs/>
                <w:sz w:val="28"/>
                <w:szCs w:val="28"/>
              </w:rPr>
              <w:t>/5/2026)</w:t>
            </w:r>
          </w:p>
          <w:p w14:paraId="1A05E9F4" w14:textId="4DF27888" w:rsidR="007373AF" w:rsidRPr="007373AF" w:rsidRDefault="007373AF" w:rsidP="007373AF">
            <w:pPr>
              <w:pStyle w:val="ListParagraph"/>
              <w:numPr>
                <w:ilvl w:val="0"/>
                <w:numId w:val="36"/>
              </w:numPr>
              <w:spacing w:before="120" w:after="120" w:line="320" w:lineRule="exact"/>
              <w:contextualSpacing w:val="0"/>
              <w:jc w:val="both"/>
              <w:rPr>
                <w:bCs/>
                <w:sz w:val="28"/>
                <w:szCs w:val="28"/>
              </w:rPr>
            </w:pPr>
            <w:r w:rsidRPr="007373AF">
              <w:rPr>
                <w:bCs/>
                <w:sz w:val="28"/>
                <w:szCs w:val="28"/>
              </w:rPr>
              <w:t>Xã</w:t>
            </w:r>
            <w:r w:rsidRPr="007373AF">
              <w:rPr>
                <w:bCs/>
                <w:sz w:val="28"/>
                <w:szCs w:val="28"/>
                <w:lang w:val="vi-VN"/>
              </w:rPr>
              <w:t xml:space="preserve"> Thanh Oai </w:t>
            </w:r>
            <w:r w:rsidRPr="007373AF">
              <w:rPr>
                <w:bCs/>
                <w:sz w:val="28"/>
                <w:szCs w:val="28"/>
              </w:rPr>
              <w:t xml:space="preserve">(Văn bản số </w:t>
            </w:r>
            <w:r w:rsidRPr="007373AF">
              <w:rPr>
                <w:bCs/>
                <w:sz w:val="28"/>
                <w:szCs w:val="28"/>
                <w:lang w:val="vi-VN"/>
              </w:rPr>
              <w:t>1734</w:t>
            </w:r>
            <w:r w:rsidRPr="007373AF">
              <w:rPr>
                <w:bCs/>
                <w:sz w:val="28"/>
                <w:szCs w:val="28"/>
              </w:rPr>
              <w:t xml:space="preserve">/UBND-VHXH ngày </w:t>
            </w:r>
            <w:r w:rsidRPr="007373AF">
              <w:rPr>
                <w:bCs/>
                <w:sz w:val="28"/>
                <w:szCs w:val="28"/>
                <w:lang w:val="vi-VN"/>
              </w:rPr>
              <w:t>25</w:t>
            </w:r>
            <w:r w:rsidRPr="007373AF">
              <w:rPr>
                <w:bCs/>
                <w:sz w:val="28"/>
                <w:szCs w:val="28"/>
              </w:rPr>
              <w:t>/5/2026)</w:t>
            </w:r>
          </w:p>
          <w:p w14:paraId="3441B877" w14:textId="77777777" w:rsidR="007373AF" w:rsidRPr="007373AF" w:rsidRDefault="007373AF" w:rsidP="007373AF">
            <w:pPr>
              <w:pStyle w:val="ListParagraph"/>
              <w:numPr>
                <w:ilvl w:val="0"/>
                <w:numId w:val="36"/>
              </w:numPr>
              <w:spacing w:before="120" w:after="120" w:line="320" w:lineRule="exact"/>
              <w:contextualSpacing w:val="0"/>
              <w:jc w:val="both"/>
              <w:rPr>
                <w:bCs/>
                <w:sz w:val="28"/>
                <w:szCs w:val="28"/>
              </w:rPr>
            </w:pPr>
            <w:r w:rsidRPr="007373AF">
              <w:rPr>
                <w:bCs/>
                <w:sz w:val="28"/>
                <w:szCs w:val="28"/>
              </w:rPr>
              <w:t>Xã</w:t>
            </w:r>
            <w:r w:rsidRPr="007373AF">
              <w:rPr>
                <w:bCs/>
                <w:sz w:val="28"/>
                <w:szCs w:val="28"/>
                <w:lang w:val="vi-VN"/>
              </w:rPr>
              <w:t xml:space="preserve"> Hưng Đạo </w:t>
            </w:r>
            <w:r w:rsidRPr="007373AF">
              <w:rPr>
                <w:bCs/>
                <w:sz w:val="28"/>
                <w:szCs w:val="28"/>
              </w:rPr>
              <w:t xml:space="preserve">(Văn bản số </w:t>
            </w:r>
            <w:r w:rsidRPr="007373AF">
              <w:rPr>
                <w:bCs/>
                <w:sz w:val="28"/>
                <w:szCs w:val="28"/>
                <w:lang w:val="vi-VN"/>
              </w:rPr>
              <w:t>1031</w:t>
            </w:r>
            <w:r w:rsidRPr="007373AF">
              <w:rPr>
                <w:bCs/>
                <w:sz w:val="28"/>
                <w:szCs w:val="28"/>
              </w:rPr>
              <w:t xml:space="preserve">/UBND ngày </w:t>
            </w:r>
            <w:r w:rsidRPr="007373AF">
              <w:rPr>
                <w:bCs/>
                <w:sz w:val="28"/>
                <w:szCs w:val="28"/>
                <w:lang w:val="vi-VN"/>
              </w:rPr>
              <w:t>26</w:t>
            </w:r>
            <w:r w:rsidRPr="007373AF">
              <w:rPr>
                <w:bCs/>
                <w:sz w:val="28"/>
                <w:szCs w:val="28"/>
              </w:rPr>
              <w:t>/5/2026)</w:t>
            </w:r>
          </w:p>
          <w:p w14:paraId="378A35B5" w14:textId="77777777" w:rsidR="007373AF" w:rsidRPr="007373AF" w:rsidRDefault="007373AF" w:rsidP="007373AF">
            <w:pPr>
              <w:pStyle w:val="ListParagraph"/>
              <w:numPr>
                <w:ilvl w:val="0"/>
                <w:numId w:val="36"/>
              </w:numPr>
              <w:spacing w:before="120" w:after="120" w:line="320" w:lineRule="exact"/>
              <w:contextualSpacing w:val="0"/>
              <w:jc w:val="both"/>
              <w:rPr>
                <w:bCs/>
                <w:sz w:val="28"/>
                <w:szCs w:val="28"/>
              </w:rPr>
            </w:pPr>
            <w:r w:rsidRPr="007373AF">
              <w:rPr>
                <w:bCs/>
                <w:sz w:val="28"/>
                <w:szCs w:val="28"/>
              </w:rPr>
              <w:t>Xã</w:t>
            </w:r>
            <w:r w:rsidRPr="007373AF">
              <w:rPr>
                <w:bCs/>
                <w:sz w:val="28"/>
                <w:szCs w:val="28"/>
                <w:lang w:val="vi-VN"/>
              </w:rPr>
              <w:t xml:space="preserve"> Tây Phương </w:t>
            </w:r>
            <w:r w:rsidRPr="007373AF">
              <w:rPr>
                <w:bCs/>
                <w:sz w:val="28"/>
                <w:szCs w:val="28"/>
              </w:rPr>
              <w:t xml:space="preserve">(Văn bản số </w:t>
            </w:r>
            <w:r w:rsidRPr="007373AF">
              <w:rPr>
                <w:bCs/>
                <w:sz w:val="28"/>
                <w:szCs w:val="28"/>
                <w:lang w:val="vi-VN"/>
              </w:rPr>
              <w:t>985</w:t>
            </w:r>
            <w:r w:rsidRPr="007373AF">
              <w:rPr>
                <w:bCs/>
                <w:sz w:val="28"/>
                <w:szCs w:val="28"/>
              </w:rPr>
              <w:t xml:space="preserve">/UBND-VHXH ngày </w:t>
            </w:r>
            <w:r w:rsidRPr="007373AF">
              <w:rPr>
                <w:bCs/>
                <w:sz w:val="28"/>
                <w:szCs w:val="28"/>
                <w:lang w:val="vi-VN"/>
              </w:rPr>
              <w:t>26</w:t>
            </w:r>
            <w:r w:rsidRPr="007373AF">
              <w:rPr>
                <w:bCs/>
                <w:sz w:val="28"/>
                <w:szCs w:val="28"/>
              </w:rPr>
              <w:t>/5/2026)</w:t>
            </w:r>
          </w:p>
          <w:p w14:paraId="637E4A44" w14:textId="073BD0A8" w:rsidR="007373AF" w:rsidRDefault="007373AF" w:rsidP="007373AF">
            <w:pPr>
              <w:pStyle w:val="ListParagraph"/>
              <w:numPr>
                <w:ilvl w:val="0"/>
                <w:numId w:val="36"/>
              </w:numPr>
              <w:spacing w:before="120" w:after="120" w:line="320" w:lineRule="exact"/>
              <w:contextualSpacing w:val="0"/>
              <w:jc w:val="both"/>
              <w:rPr>
                <w:bCs/>
                <w:sz w:val="28"/>
                <w:szCs w:val="28"/>
              </w:rPr>
            </w:pPr>
            <w:r w:rsidRPr="007373AF">
              <w:rPr>
                <w:bCs/>
                <w:sz w:val="28"/>
                <w:szCs w:val="28"/>
              </w:rPr>
              <w:t>Xã</w:t>
            </w:r>
            <w:r w:rsidRPr="007373AF">
              <w:rPr>
                <w:bCs/>
                <w:sz w:val="28"/>
                <w:szCs w:val="28"/>
                <w:lang w:val="vi-VN"/>
              </w:rPr>
              <w:t xml:space="preserve"> Thiên Lộc </w:t>
            </w:r>
            <w:r w:rsidRPr="007373AF">
              <w:rPr>
                <w:bCs/>
                <w:sz w:val="28"/>
                <w:szCs w:val="28"/>
              </w:rPr>
              <w:t xml:space="preserve">(Văn bản số </w:t>
            </w:r>
            <w:r w:rsidRPr="007373AF">
              <w:rPr>
                <w:bCs/>
                <w:sz w:val="28"/>
                <w:szCs w:val="28"/>
                <w:lang w:val="vi-VN"/>
              </w:rPr>
              <w:t>825</w:t>
            </w:r>
            <w:r w:rsidRPr="007373AF">
              <w:rPr>
                <w:bCs/>
                <w:sz w:val="28"/>
                <w:szCs w:val="28"/>
              </w:rPr>
              <w:t xml:space="preserve">/UBND-VHXH ngày </w:t>
            </w:r>
            <w:r w:rsidRPr="007373AF">
              <w:rPr>
                <w:bCs/>
                <w:sz w:val="28"/>
                <w:szCs w:val="28"/>
                <w:lang w:val="vi-VN"/>
              </w:rPr>
              <w:t>26</w:t>
            </w:r>
            <w:r w:rsidRPr="007373AF">
              <w:rPr>
                <w:bCs/>
                <w:sz w:val="28"/>
                <w:szCs w:val="28"/>
              </w:rPr>
              <w:t>/5/2026)</w:t>
            </w:r>
          </w:p>
          <w:p w14:paraId="7ED42B88" w14:textId="1C5E49F1" w:rsidR="0038086A" w:rsidRDefault="0038086A" w:rsidP="0038086A">
            <w:pPr>
              <w:pStyle w:val="ListParagraph"/>
              <w:numPr>
                <w:ilvl w:val="0"/>
                <w:numId w:val="36"/>
              </w:numPr>
              <w:spacing w:before="120" w:after="120" w:line="320" w:lineRule="exact"/>
              <w:contextualSpacing w:val="0"/>
              <w:jc w:val="both"/>
              <w:rPr>
                <w:bCs/>
                <w:sz w:val="28"/>
                <w:szCs w:val="28"/>
              </w:rPr>
            </w:pPr>
            <w:r>
              <w:rPr>
                <w:bCs/>
                <w:sz w:val="28"/>
                <w:szCs w:val="28"/>
              </w:rPr>
              <w:t>Xã Phúc Sơn (704</w:t>
            </w:r>
            <w:r w:rsidRPr="007373AF">
              <w:rPr>
                <w:bCs/>
                <w:sz w:val="28"/>
                <w:szCs w:val="28"/>
              </w:rPr>
              <w:t>/UBND-VHXH</w:t>
            </w:r>
            <w:r>
              <w:rPr>
                <w:bCs/>
                <w:sz w:val="28"/>
                <w:szCs w:val="28"/>
              </w:rPr>
              <w:t xml:space="preserve"> và 705</w:t>
            </w:r>
            <w:r w:rsidRPr="007373AF">
              <w:rPr>
                <w:bCs/>
                <w:sz w:val="28"/>
                <w:szCs w:val="28"/>
              </w:rPr>
              <w:t xml:space="preserve">/UBND-VHXH ngày </w:t>
            </w:r>
            <w:r w:rsidRPr="007373AF">
              <w:rPr>
                <w:bCs/>
                <w:sz w:val="28"/>
                <w:szCs w:val="28"/>
                <w:lang w:val="vi-VN"/>
              </w:rPr>
              <w:t>2</w:t>
            </w:r>
            <w:r>
              <w:rPr>
                <w:bCs/>
                <w:sz w:val="28"/>
                <w:szCs w:val="28"/>
              </w:rPr>
              <w:t>8</w:t>
            </w:r>
            <w:r w:rsidRPr="007373AF">
              <w:rPr>
                <w:bCs/>
                <w:sz w:val="28"/>
                <w:szCs w:val="28"/>
              </w:rPr>
              <w:t>/5/2026)</w:t>
            </w:r>
          </w:p>
          <w:p w14:paraId="71593D1E" w14:textId="2ADF2370" w:rsidR="0038086A" w:rsidRDefault="0038086A" w:rsidP="0038086A">
            <w:pPr>
              <w:pStyle w:val="ListParagraph"/>
              <w:numPr>
                <w:ilvl w:val="0"/>
                <w:numId w:val="36"/>
              </w:numPr>
              <w:spacing w:before="120" w:after="120" w:line="320" w:lineRule="exact"/>
              <w:contextualSpacing w:val="0"/>
              <w:jc w:val="both"/>
              <w:rPr>
                <w:bCs/>
                <w:sz w:val="28"/>
                <w:szCs w:val="28"/>
              </w:rPr>
            </w:pPr>
            <w:r>
              <w:rPr>
                <w:bCs/>
                <w:sz w:val="28"/>
                <w:szCs w:val="28"/>
              </w:rPr>
              <w:t>Xã Hòa Xá (988</w:t>
            </w:r>
            <w:r w:rsidRPr="007373AF">
              <w:rPr>
                <w:bCs/>
                <w:sz w:val="28"/>
                <w:szCs w:val="28"/>
              </w:rPr>
              <w:t>/UBND-VHXH</w:t>
            </w:r>
            <w:r>
              <w:rPr>
                <w:bCs/>
                <w:sz w:val="28"/>
                <w:szCs w:val="28"/>
              </w:rPr>
              <w:t xml:space="preserve"> </w:t>
            </w:r>
            <w:r w:rsidRPr="007373AF">
              <w:rPr>
                <w:bCs/>
                <w:sz w:val="28"/>
                <w:szCs w:val="28"/>
              </w:rPr>
              <w:t xml:space="preserve">ngày </w:t>
            </w:r>
            <w:r w:rsidRPr="007373AF">
              <w:rPr>
                <w:bCs/>
                <w:sz w:val="28"/>
                <w:szCs w:val="28"/>
                <w:lang w:val="vi-VN"/>
              </w:rPr>
              <w:t>2</w:t>
            </w:r>
            <w:r>
              <w:rPr>
                <w:bCs/>
                <w:sz w:val="28"/>
                <w:szCs w:val="28"/>
              </w:rPr>
              <w:t>8</w:t>
            </w:r>
            <w:r w:rsidRPr="007373AF">
              <w:rPr>
                <w:bCs/>
                <w:sz w:val="28"/>
                <w:szCs w:val="28"/>
              </w:rPr>
              <w:t>/5/2026)</w:t>
            </w:r>
          </w:p>
          <w:p w14:paraId="4D5F47B1" w14:textId="59D765F3" w:rsidR="0038086A" w:rsidRDefault="0038086A" w:rsidP="0038086A">
            <w:pPr>
              <w:pStyle w:val="ListParagraph"/>
              <w:numPr>
                <w:ilvl w:val="0"/>
                <w:numId w:val="36"/>
              </w:numPr>
              <w:spacing w:before="120" w:after="120" w:line="320" w:lineRule="exact"/>
              <w:contextualSpacing w:val="0"/>
              <w:jc w:val="both"/>
              <w:rPr>
                <w:bCs/>
                <w:sz w:val="28"/>
                <w:szCs w:val="28"/>
              </w:rPr>
            </w:pPr>
            <w:r>
              <w:rPr>
                <w:bCs/>
                <w:sz w:val="28"/>
                <w:szCs w:val="28"/>
              </w:rPr>
              <w:t>Xã Trung Giã (963</w:t>
            </w:r>
            <w:r w:rsidRPr="007373AF">
              <w:rPr>
                <w:bCs/>
                <w:sz w:val="28"/>
                <w:szCs w:val="28"/>
              </w:rPr>
              <w:t>/UBND-VHXH</w:t>
            </w:r>
            <w:r>
              <w:rPr>
                <w:bCs/>
                <w:sz w:val="28"/>
                <w:szCs w:val="28"/>
              </w:rPr>
              <w:t xml:space="preserve"> </w:t>
            </w:r>
            <w:r w:rsidRPr="007373AF">
              <w:rPr>
                <w:bCs/>
                <w:sz w:val="28"/>
                <w:szCs w:val="28"/>
              </w:rPr>
              <w:t xml:space="preserve">ngày </w:t>
            </w:r>
            <w:r w:rsidRPr="007373AF">
              <w:rPr>
                <w:bCs/>
                <w:sz w:val="28"/>
                <w:szCs w:val="28"/>
                <w:lang w:val="vi-VN"/>
              </w:rPr>
              <w:t>2</w:t>
            </w:r>
            <w:r>
              <w:rPr>
                <w:bCs/>
                <w:sz w:val="28"/>
                <w:szCs w:val="28"/>
              </w:rPr>
              <w:t>8</w:t>
            </w:r>
            <w:r w:rsidRPr="007373AF">
              <w:rPr>
                <w:bCs/>
                <w:sz w:val="28"/>
                <w:szCs w:val="28"/>
              </w:rPr>
              <w:t>/5/2026)</w:t>
            </w:r>
          </w:p>
          <w:p w14:paraId="376EF2F2" w14:textId="05A6E87D" w:rsidR="0038086A" w:rsidRPr="0038086A" w:rsidRDefault="0038086A" w:rsidP="0038086A">
            <w:pPr>
              <w:pStyle w:val="ListParagraph"/>
              <w:numPr>
                <w:ilvl w:val="0"/>
                <w:numId w:val="36"/>
              </w:numPr>
              <w:spacing w:before="120" w:after="120" w:line="320" w:lineRule="exact"/>
              <w:contextualSpacing w:val="0"/>
              <w:jc w:val="both"/>
              <w:rPr>
                <w:bCs/>
                <w:sz w:val="28"/>
                <w:szCs w:val="28"/>
              </w:rPr>
            </w:pPr>
            <w:r>
              <w:rPr>
                <w:bCs/>
                <w:sz w:val="28"/>
                <w:szCs w:val="28"/>
              </w:rPr>
              <w:t>Xã Cố Đô (1105</w:t>
            </w:r>
            <w:r w:rsidRPr="007373AF">
              <w:rPr>
                <w:bCs/>
                <w:sz w:val="28"/>
                <w:szCs w:val="28"/>
              </w:rPr>
              <w:t>/UBND-VHXH</w:t>
            </w:r>
            <w:r>
              <w:rPr>
                <w:bCs/>
                <w:sz w:val="28"/>
                <w:szCs w:val="28"/>
              </w:rPr>
              <w:t xml:space="preserve"> </w:t>
            </w:r>
            <w:r w:rsidRPr="007373AF">
              <w:rPr>
                <w:bCs/>
                <w:sz w:val="28"/>
                <w:szCs w:val="28"/>
              </w:rPr>
              <w:t xml:space="preserve">ngày </w:t>
            </w:r>
            <w:r w:rsidRPr="007373AF">
              <w:rPr>
                <w:bCs/>
                <w:sz w:val="28"/>
                <w:szCs w:val="28"/>
                <w:lang w:val="vi-VN"/>
              </w:rPr>
              <w:t>2</w:t>
            </w:r>
            <w:r>
              <w:rPr>
                <w:bCs/>
                <w:sz w:val="28"/>
                <w:szCs w:val="28"/>
              </w:rPr>
              <w:t>8</w:t>
            </w:r>
            <w:r w:rsidRPr="007373AF">
              <w:rPr>
                <w:bCs/>
                <w:sz w:val="28"/>
                <w:szCs w:val="28"/>
              </w:rPr>
              <w:t>/5/2026)</w:t>
            </w:r>
          </w:p>
          <w:p w14:paraId="14B9C010" w14:textId="16A6CBAB" w:rsidR="007373AF" w:rsidRPr="007373AF" w:rsidRDefault="007373AF" w:rsidP="007373AF">
            <w:pPr>
              <w:pStyle w:val="ListParagraph"/>
              <w:numPr>
                <w:ilvl w:val="0"/>
                <w:numId w:val="36"/>
              </w:numPr>
              <w:spacing w:before="120" w:after="120" w:line="320" w:lineRule="exact"/>
              <w:contextualSpacing w:val="0"/>
              <w:jc w:val="both"/>
              <w:rPr>
                <w:bCs/>
                <w:sz w:val="28"/>
                <w:szCs w:val="28"/>
              </w:rPr>
            </w:pPr>
            <w:r w:rsidRPr="007373AF">
              <w:rPr>
                <w:bCs/>
                <w:sz w:val="28"/>
                <w:szCs w:val="28"/>
              </w:rPr>
              <w:lastRenderedPageBreak/>
              <w:t>Trường</w:t>
            </w:r>
            <w:r w:rsidRPr="007373AF">
              <w:rPr>
                <w:bCs/>
                <w:sz w:val="28"/>
                <w:szCs w:val="28"/>
                <w:lang w:val="vi-VN"/>
              </w:rPr>
              <w:t xml:space="preserve"> THPT Xuân Mai (Văn bản số 166/THPTXM-VP ngày 27/5/2026)</w:t>
            </w:r>
          </w:p>
        </w:tc>
      </w:tr>
    </w:tbl>
    <w:p w14:paraId="6587B14A" w14:textId="77777777" w:rsidR="0038086A" w:rsidRDefault="0038086A">
      <w:pPr>
        <w:rPr>
          <w:b/>
          <w:sz w:val="28"/>
          <w:szCs w:val="28"/>
        </w:rPr>
      </w:pPr>
    </w:p>
    <w:p w14:paraId="581FA4AF" w14:textId="77777777" w:rsidR="0038086A" w:rsidRDefault="0038086A">
      <w:pPr>
        <w:rPr>
          <w:b/>
          <w:sz w:val="28"/>
          <w:szCs w:val="28"/>
        </w:rPr>
      </w:pPr>
    </w:p>
    <w:p w14:paraId="30394B47" w14:textId="04429F4E" w:rsidR="007A2A4A" w:rsidRDefault="0038086A">
      <w:pPr>
        <w:rPr>
          <w:b/>
          <w:sz w:val="28"/>
          <w:szCs w:val="28"/>
        </w:rPr>
      </w:pPr>
      <w:r w:rsidRPr="007373AF">
        <w:rPr>
          <w:b/>
          <w:sz w:val="28"/>
          <w:szCs w:val="28"/>
        </w:rPr>
        <w:t xml:space="preserve">II. Các cơ quan, đơn vị có văn bản đề nghị chỉnh sửa, bổ sung nội dung của hồ sơ dự thảo Nghị quyết: </w:t>
      </w:r>
    </w:p>
    <w:p w14:paraId="4BC5E23D" w14:textId="31BBA302" w:rsidR="00B44463" w:rsidRDefault="00B44463" w:rsidP="004854C0">
      <w:pPr>
        <w:pStyle w:val="ListParagraph"/>
        <w:numPr>
          <w:ilvl w:val="0"/>
          <w:numId w:val="37"/>
        </w:numPr>
        <w:spacing w:before="120" w:after="120" w:line="320" w:lineRule="exact"/>
        <w:contextualSpacing w:val="0"/>
        <w:rPr>
          <w:sz w:val="28"/>
          <w:szCs w:val="28"/>
        </w:rPr>
      </w:pPr>
      <w:r>
        <w:rPr>
          <w:sz w:val="28"/>
          <w:szCs w:val="28"/>
        </w:rPr>
        <w:t>Bộ Giáo dục và Đào tạo (</w:t>
      </w:r>
      <w:r w:rsidRPr="00954BA0">
        <w:rPr>
          <w:bCs/>
          <w:sz w:val="28"/>
          <w:szCs w:val="28"/>
        </w:rPr>
        <w:t>Văn bản số</w:t>
      </w:r>
      <w:r>
        <w:rPr>
          <w:bCs/>
          <w:sz w:val="28"/>
          <w:szCs w:val="28"/>
        </w:rPr>
        <w:t xml:space="preserve"> 3277/BGDĐT-PC ngày 03/6/2026)</w:t>
      </w:r>
    </w:p>
    <w:p w14:paraId="3D1ACC53" w14:textId="76C3ACB7" w:rsidR="004854C0" w:rsidRDefault="004854C0" w:rsidP="004854C0">
      <w:pPr>
        <w:pStyle w:val="ListParagraph"/>
        <w:numPr>
          <w:ilvl w:val="0"/>
          <w:numId w:val="37"/>
        </w:numPr>
        <w:spacing w:before="120" w:after="120" w:line="320" w:lineRule="exact"/>
        <w:contextualSpacing w:val="0"/>
        <w:rPr>
          <w:sz w:val="28"/>
          <w:szCs w:val="28"/>
        </w:rPr>
      </w:pPr>
      <w:r>
        <w:rPr>
          <w:sz w:val="28"/>
          <w:szCs w:val="28"/>
        </w:rPr>
        <w:t xml:space="preserve">Bộ Tư pháp </w:t>
      </w:r>
      <w:r w:rsidRPr="00954BA0">
        <w:rPr>
          <w:bCs/>
          <w:sz w:val="28"/>
          <w:szCs w:val="28"/>
        </w:rPr>
        <w:t>(Văn bản số 3781/BTP-PLDSKT ngày 30/5/2026)</w:t>
      </w:r>
    </w:p>
    <w:p w14:paraId="481D720E" w14:textId="77777777" w:rsidR="004854C0" w:rsidRDefault="004854C0" w:rsidP="004854C0">
      <w:pPr>
        <w:pStyle w:val="ListParagraph"/>
        <w:numPr>
          <w:ilvl w:val="0"/>
          <w:numId w:val="37"/>
        </w:numPr>
        <w:spacing w:before="120" w:after="120" w:line="320" w:lineRule="exact"/>
        <w:contextualSpacing w:val="0"/>
        <w:rPr>
          <w:sz w:val="28"/>
          <w:szCs w:val="28"/>
        </w:rPr>
      </w:pPr>
      <w:r>
        <w:rPr>
          <w:sz w:val="28"/>
          <w:szCs w:val="28"/>
        </w:rPr>
        <w:t xml:space="preserve">Mặt trận Tổ quốc Việt Nam thành phố Hà Nội </w:t>
      </w:r>
      <w:r>
        <w:rPr>
          <w:bCs/>
          <w:sz w:val="28"/>
          <w:szCs w:val="28"/>
        </w:rPr>
        <w:t>(Văn bản số 776/MTTQ-BTT ngày 30/5/2026)</w:t>
      </w:r>
    </w:p>
    <w:p w14:paraId="2CAD5E20" w14:textId="77777777" w:rsidR="004854C0" w:rsidRPr="004E457D" w:rsidRDefault="004854C0" w:rsidP="004854C0">
      <w:pPr>
        <w:pStyle w:val="ListParagraph"/>
        <w:numPr>
          <w:ilvl w:val="0"/>
          <w:numId w:val="37"/>
        </w:numPr>
        <w:spacing w:before="120" w:after="120" w:line="320" w:lineRule="exact"/>
        <w:contextualSpacing w:val="0"/>
        <w:jc w:val="both"/>
        <w:rPr>
          <w:bCs/>
          <w:sz w:val="28"/>
          <w:szCs w:val="28"/>
        </w:rPr>
      </w:pPr>
      <w:r>
        <w:rPr>
          <w:sz w:val="28"/>
          <w:szCs w:val="28"/>
        </w:rPr>
        <w:t xml:space="preserve">Sở Khoa học và Công nghệ </w:t>
      </w:r>
      <w:r>
        <w:rPr>
          <w:bCs/>
          <w:sz w:val="28"/>
          <w:szCs w:val="28"/>
        </w:rPr>
        <w:t>(Văn bản số 3369</w:t>
      </w:r>
      <w:r w:rsidRPr="007373AF">
        <w:rPr>
          <w:bCs/>
          <w:sz w:val="28"/>
          <w:szCs w:val="28"/>
        </w:rPr>
        <w:t>/</w:t>
      </w:r>
      <w:r>
        <w:rPr>
          <w:bCs/>
          <w:sz w:val="28"/>
          <w:szCs w:val="28"/>
        </w:rPr>
        <w:t>SKHCN-VP</w:t>
      </w:r>
      <w:r w:rsidRPr="007373AF">
        <w:rPr>
          <w:bCs/>
          <w:sz w:val="28"/>
          <w:szCs w:val="28"/>
        </w:rPr>
        <w:t xml:space="preserve"> ngày </w:t>
      </w:r>
      <w:r w:rsidRPr="007373AF">
        <w:rPr>
          <w:bCs/>
          <w:sz w:val="28"/>
          <w:szCs w:val="28"/>
          <w:lang w:val="vi-VN"/>
        </w:rPr>
        <w:t>2</w:t>
      </w:r>
      <w:r>
        <w:rPr>
          <w:bCs/>
          <w:sz w:val="28"/>
          <w:szCs w:val="28"/>
        </w:rPr>
        <w:t>7</w:t>
      </w:r>
      <w:r w:rsidRPr="007373AF">
        <w:rPr>
          <w:bCs/>
          <w:sz w:val="28"/>
          <w:szCs w:val="28"/>
        </w:rPr>
        <w:t>/5/2026</w:t>
      </w:r>
      <w:r>
        <w:rPr>
          <w:bCs/>
          <w:sz w:val="28"/>
          <w:szCs w:val="28"/>
        </w:rPr>
        <w:t xml:space="preserve"> (góp ý dự thảo), Văn bản số 3369</w:t>
      </w:r>
      <w:r w:rsidRPr="007373AF">
        <w:rPr>
          <w:bCs/>
          <w:sz w:val="28"/>
          <w:szCs w:val="28"/>
        </w:rPr>
        <w:t>/</w:t>
      </w:r>
      <w:r>
        <w:rPr>
          <w:bCs/>
          <w:sz w:val="28"/>
          <w:szCs w:val="28"/>
        </w:rPr>
        <w:t>SKHCN-VP</w:t>
      </w:r>
      <w:r w:rsidRPr="007373AF">
        <w:rPr>
          <w:bCs/>
          <w:sz w:val="28"/>
          <w:szCs w:val="28"/>
        </w:rPr>
        <w:t xml:space="preserve"> ngày </w:t>
      </w:r>
      <w:r w:rsidRPr="007373AF">
        <w:rPr>
          <w:bCs/>
          <w:sz w:val="28"/>
          <w:szCs w:val="28"/>
          <w:lang w:val="vi-VN"/>
        </w:rPr>
        <w:t>2</w:t>
      </w:r>
      <w:r>
        <w:rPr>
          <w:bCs/>
          <w:sz w:val="28"/>
          <w:szCs w:val="28"/>
        </w:rPr>
        <w:t>7</w:t>
      </w:r>
      <w:r w:rsidRPr="007373AF">
        <w:rPr>
          <w:bCs/>
          <w:sz w:val="28"/>
          <w:szCs w:val="28"/>
        </w:rPr>
        <w:t>/5/2026</w:t>
      </w:r>
      <w:r>
        <w:rPr>
          <w:bCs/>
          <w:sz w:val="28"/>
          <w:szCs w:val="28"/>
        </w:rPr>
        <w:t xml:space="preserve"> (văn bản tham vấn ý kiến))</w:t>
      </w:r>
    </w:p>
    <w:p w14:paraId="1200BFB4" w14:textId="77777777" w:rsidR="004854C0" w:rsidRDefault="004854C0" w:rsidP="004854C0">
      <w:pPr>
        <w:pStyle w:val="ListParagraph"/>
        <w:numPr>
          <w:ilvl w:val="0"/>
          <w:numId w:val="37"/>
        </w:numPr>
        <w:spacing w:before="120" w:after="120" w:line="320" w:lineRule="exact"/>
        <w:contextualSpacing w:val="0"/>
        <w:rPr>
          <w:sz w:val="28"/>
          <w:szCs w:val="28"/>
        </w:rPr>
      </w:pPr>
      <w:r>
        <w:rPr>
          <w:sz w:val="28"/>
          <w:szCs w:val="28"/>
        </w:rPr>
        <w:t>Sở Tư pháp</w:t>
      </w:r>
      <w:r>
        <w:rPr>
          <w:bCs/>
          <w:sz w:val="28"/>
          <w:szCs w:val="28"/>
        </w:rPr>
        <w:t xml:space="preserve"> (Văn bản số 3037/STP-VBQP</w:t>
      </w:r>
      <w:r w:rsidRPr="007373AF">
        <w:rPr>
          <w:bCs/>
          <w:sz w:val="28"/>
          <w:szCs w:val="28"/>
        </w:rPr>
        <w:t xml:space="preserve"> ngày </w:t>
      </w:r>
      <w:r w:rsidRPr="007373AF">
        <w:rPr>
          <w:bCs/>
          <w:sz w:val="28"/>
          <w:szCs w:val="28"/>
          <w:lang w:val="vi-VN"/>
        </w:rPr>
        <w:t>2</w:t>
      </w:r>
      <w:r>
        <w:rPr>
          <w:bCs/>
          <w:sz w:val="28"/>
          <w:szCs w:val="28"/>
        </w:rPr>
        <w:t>8</w:t>
      </w:r>
      <w:r w:rsidRPr="007373AF">
        <w:rPr>
          <w:bCs/>
          <w:sz w:val="28"/>
          <w:szCs w:val="28"/>
        </w:rPr>
        <w:t>/5/2026</w:t>
      </w:r>
      <w:r>
        <w:rPr>
          <w:bCs/>
          <w:sz w:val="28"/>
          <w:szCs w:val="28"/>
        </w:rPr>
        <w:t>; Văn bản số 2899/STP-VBQP</w:t>
      </w:r>
      <w:r w:rsidRPr="007373AF">
        <w:rPr>
          <w:bCs/>
          <w:sz w:val="28"/>
          <w:szCs w:val="28"/>
        </w:rPr>
        <w:t xml:space="preserve"> ngày </w:t>
      </w:r>
      <w:r w:rsidRPr="007373AF">
        <w:rPr>
          <w:bCs/>
          <w:sz w:val="28"/>
          <w:szCs w:val="28"/>
          <w:lang w:val="vi-VN"/>
        </w:rPr>
        <w:t>2</w:t>
      </w:r>
      <w:r>
        <w:rPr>
          <w:bCs/>
          <w:sz w:val="28"/>
          <w:szCs w:val="28"/>
        </w:rPr>
        <w:t>85</w:t>
      </w:r>
      <w:r w:rsidRPr="007373AF">
        <w:rPr>
          <w:bCs/>
          <w:sz w:val="28"/>
          <w:szCs w:val="28"/>
        </w:rPr>
        <w:t>/5/2026</w:t>
      </w:r>
      <w:r>
        <w:rPr>
          <w:bCs/>
          <w:sz w:val="28"/>
          <w:szCs w:val="28"/>
        </w:rPr>
        <w:t>)</w:t>
      </w:r>
    </w:p>
    <w:p w14:paraId="41C71A35" w14:textId="77777777" w:rsidR="004854C0" w:rsidRPr="00954BA0" w:rsidRDefault="004854C0" w:rsidP="004854C0">
      <w:pPr>
        <w:pStyle w:val="ListParagraph"/>
        <w:numPr>
          <w:ilvl w:val="0"/>
          <w:numId w:val="37"/>
        </w:numPr>
        <w:spacing w:before="120" w:after="120" w:line="320" w:lineRule="exact"/>
        <w:contextualSpacing w:val="0"/>
        <w:jc w:val="both"/>
        <w:rPr>
          <w:bCs/>
          <w:sz w:val="28"/>
          <w:szCs w:val="28"/>
        </w:rPr>
      </w:pPr>
      <w:r>
        <w:rPr>
          <w:sz w:val="28"/>
          <w:szCs w:val="28"/>
        </w:rPr>
        <w:t xml:space="preserve">Sở Nội vụ </w:t>
      </w:r>
      <w:r>
        <w:rPr>
          <w:bCs/>
          <w:sz w:val="28"/>
          <w:szCs w:val="28"/>
        </w:rPr>
        <w:t xml:space="preserve">(Văn bản số </w:t>
      </w:r>
      <w:r w:rsidRPr="00954BA0">
        <w:rPr>
          <w:sz w:val="28"/>
          <w:szCs w:val="28"/>
        </w:rPr>
        <w:t>3576/SNV-TDĐT</w:t>
      </w:r>
      <w:r w:rsidRPr="007373AF">
        <w:rPr>
          <w:bCs/>
          <w:sz w:val="28"/>
          <w:szCs w:val="28"/>
        </w:rPr>
        <w:t xml:space="preserve"> ngày </w:t>
      </w:r>
      <w:r w:rsidRPr="007373AF">
        <w:rPr>
          <w:bCs/>
          <w:sz w:val="28"/>
          <w:szCs w:val="28"/>
          <w:lang w:val="vi-VN"/>
        </w:rPr>
        <w:t>2</w:t>
      </w:r>
      <w:r>
        <w:rPr>
          <w:bCs/>
          <w:sz w:val="28"/>
          <w:szCs w:val="28"/>
        </w:rPr>
        <w:t>7</w:t>
      </w:r>
      <w:r w:rsidRPr="007373AF">
        <w:rPr>
          <w:bCs/>
          <w:sz w:val="28"/>
          <w:szCs w:val="28"/>
        </w:rPr>
        <w:t>/5/2026</w:t>
      </w:r>
      <w:r>
        <w:rPr>
          <w:bCs/>
          <w:sz w:val="28"/>
          <w:szCs w:val="28"/>
        </w:rPr>
        <w:t>)</w:t>
      </w:r>
    </w:p>
    <w:p w14:paraId="0AE638B9" w14:textId="34FA5D06" w:rsidR="004854C0" w:rsidRDefault="004854C0" w:rsidP="004854C0">
      <w:pPr>
        <w:pStyle w:val="ListParagraph"/>
        <w:numPr>
          <w:ilvl w:val="0"/>
          <w:numId w:val="37"/>
        </w:numPr>
        <w:spacing w:before="120" w:after="120" w:line="320" w:lineRule="exact"/>
        <w:contextualSpacing w:val="0"/>
        <w:rPr>
          <w:sz w:val="28"/>
          <w:szCs w:val="28"/>
        </w:rPr>
      </w:pPr>
      <w:r>
        <w:rPr>
          <w:sz w:val="28"/>
          <w:szCs w:val="28"/>
        </w:rPr>
        <w:t>Sở Tài chính (Văn bản số 8326/STC-TCHCSN ngày 28/5/2026)</w:t>
      </w:r>
    </w:p>
    <w:p w14:paraId="5706914A" w14:textId="77777777" w:rsidR="004854C0" w:rsidRDefault="004854C0" w:rsidP="004854C0">
      <w:pPr>
        <w:pStyle w:val="ListParagraph"/>
        <w:numPr>
          <w:ilvl w:val="0"/>
          <w:numId w:val="37"/>
        </w:numPr>
        <w:spacing w:before="120" w:after="120" w:line="320" w:lineRule="exact"/>
        <w:contextualSpacing w:val="0"/>
        <w:jc w:val="both"/>
        <w:rPr>
          <w:bCs/>
          <w:sz w:val="28"/>
          <w:szCs w:val="28"/>
        </w:rPr>
      </w:pPr>
      <w:r>
        <w:rPr>
          <w:bCs/>
          <w:sz w:val="28"/>
          <w:szCs w:val="28"/>
        </w:rPr>
        <w:t>Phường Phúc Lợi (Văn bản số 1390</w:t>
      </w:r>
      <w:r w:rsidRPr="007373AF">
        <w:rPr>
          <w:bCs/>
          <w:sz w:val="28"/>
          <w:szCs w:val="28"/>
        </w:rPr>
        <w:t xml:space="preserve">/UBND-VHXH ngày </w:t>
      </w:r>
      <w:r w:rsidRPr="007373AF">
        <w:rPr>
          <w:bCs/>
          <w:sz w:val="28"/>
          <w:szCs w:val="28"/>
          <w:lang w:val="vi-VN"/>
        </w:rPr>
        <w:t>2</w:t>
      </w:r>
      <w:r>
        <w:rPr>
          <w:bCs/>
          <w:sz w:val="28"/>
          <w:szCs w:val="28"/>
        </w:rPr>
        <w:t>7</w:t>
      </w:r>
      <w:r w:rsidRPr="007373AF">
        <w:rPr>
          <w:bCs/>
          <w:sz w:val="28"/>
          <w:szCs w:val="28"/>
        </w:rPr>
        <w:t>/5/2026</w:t>
      </w:r>
      <w:r>
        <w:rPr>
          <w:bCs/>
          <w:sz w:val="28"/>
          <w:szCs w:val="28"/>
        </w:rPr>
        <w:t>)</w:t>
      </w:r>
    </w:p>
    <w:p w14:paraId="03CF917D" w14:textId="28FB3FB9" w:rsidR="004854C0" w:rsidRPr="004854C0" w:rsidRDefault="004854C0" w:rsidP="004854C0">
      <w:pPr>
        <w:pStyle w:val="ListParagraph"/>
        <w:numPr>
          <w:ilvl w:val="0"/>
          <w:numId w:val="37"/>
        </w:numPr>
        <w:spacing w:before="120" w:after="120" w:line="320" w:lineRule="exact"/>
        <w:contextualSpacing w:val="0"/>
        <w:jc w:val="both"/>
        <w:rPr>
          <w:bCs/>
          <w:sz w:val="28"/>
          <w:szCs w:val="28"/>
        </w:rPr>
      </w:pPr>
      <w:r>
        <w:rPr>
          <w:bCs/>
          <w:sz w:val="28"/>
          <w:szCs w:val="28"/>
        </w:rPr>
        <w:t>Phường Giảng Võ (Văn bản số 1095</w:t>
      </w:r>
      <w:r w:rsidRPr="007373AF">
        <w:rPr>
          <w:bCs/>
          <w:sz w:val="28"/>
          <w:szCs w:val="28"/>
        </w:rPr>
        <w:t xml:space="preserve">/UBND-VHXH ngày </w:t>
      </w:r>
      <w:r w:rsidRPr="007373AF">
        <w:rPr>
          <w:bCs/>
          <w:sz w:val="28"/>
          <w:szCs w:val="28"/>
          <w:lang w:val="vi-VN"/>
        </w:rPr>
        <w:t>2</w:t>
      </w:r>
      <w:r>
        <w:rPr>
          <w:bCs/>
          <w:sz w:val="28"/>
          <w:szCs w:val="28"/>
        </w:rPr>
        <w:t>7</w:t>
      </w:r>
      <w:r w:rsidRPr="007373AF">
        <w:rPr>
          <w:bCs/>
          <w:sz w:val="28"/>
          <w:szCs w:val="28"/>
        </w:rPr>
        <w:t>/5/2026</w:t>
      </w:r>
      <w:r>
        <w:rPr>
          <w:bCs/>
          <w:sz w:val="28"/>
          <w:szCs w:val="28"/>
        </w:rPr>
        <w:t>)</w:t>
      </w:r>
    </w:p>
    <w:tbl>
      <w:tblPr>
        <w:tblW w:w="154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8"/>
        <w:gridCol w:w="2127"/>
        <w:gridCol w:w="4677"/>
        <w:gridCol w:w="6335"/>
      </w:tblGrid>
      <w:tr w:rsidR="007A2A4A" w:rsidRPr="007373AF" w14:paraId="752939D7" w14:textId="77777777" w:rsidTr="00432FF6">
        <w:trPr>
          <w:trHeight w:val="1134"/>
          <w:tblHeader/>
          <w:jc w:val="center"/>
        </w:trPr>
        <w:tc>
          <w:tcPr>
            <w:tcW w:w="77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8F40BBC" w14:textId="1F99F323" w:rsidR="007A2A4A" w:rsidRPr="007373AF" w:rsidRDefault="007A2A4A" w:rsidP="007A2A4A">
            <w:pPr>
              <w:pStyle w:val="1normal"/>
              <w:shd w:val="clear" w:color="auto" w:fill="FFFFFF"/>
              <w:tabs>
                <w:tab w:val="left" w:pos="1134"/>
              </w:tabs>
              <w:spacing w:before="40" w:after="40" w:line="240" w:lineRule="auto"/>
              <w:ind w:firstLine="0"/>
              <w:jc w:val="center"/>
              <w:rPr>
                <w:b/>
                <w:color w:val="auto"/>
                <w:sz w:val="28"/>
                <w:szCs w:val="28"/>
              </w:rPr>
            </w:pPr>
            <w:r w:rsidRPr="007373AF">
              <w:rPr>
                <w:b/>
                <w:color w:val="auto"/>
                <w:sz w:val="28"/>
                <w:szCs w:val="28"/>
              </w:rPr>
              <w:lastRenderedPageBreak/>
              <w:t>S</w:t>
            </w:r>
            <w:r w:rsidR="007373AF" w:rsidRPr="007373AF">
              <w:rPr>
                <w:b/>
                <w:color w:val="auto"/>
                <w:sz w:val="28"/>
                <w:szCs w:val="28"/>
              </w:rPr>
              <w:t>T</w:t>
            </w:r>
            <w:r w:rsidRPr="007373AF">
              <w:rPr>
                <w:b/>
                <w:color w:val="auto"/>
                <w:sz w:val="28"/>
                <w:szCs w:val="28"/>
              </w:rPr>
              <w:t>T</w:t>
            </w:r>
          </w:p>
        </w:tc>
        <w:tc>
          <w:tcPr>
            <w:tcW w:w="1488" w:type="dxa"/>
            <w:tcBorders>
              <w:top w:val="single" w:sz="4" w:space="0" w:color="auto"/>
              <w:left w:val="single" w:sz="4" w:space="0" w:color="auto"/>
              <w:bottom w:val="single" w:sz="4" w:space="0" w:color="auto"/>
              <w:right w:val="single" w:sz="4" w:space="0" w:color="auto"/>
            </w:tcBorders>
            <w:vAlign w:val="center"/>
          </w:tcPr>
          <w:p w14:paraId="1572D6FC" w14:textId="77777777" w:rsidR="007A2A4A" w:rsidRPr="007373AF" w:rsidRDefault="007A2A4A" w:rsidP="007A2A4A">
            <w:pPr>
              <w:pStyle w:val="1normal"/>
              <w:shd w:val="clear" w:color="auto" w:fill="FFFFFF"/>
              <w:tabs>
                <w:tab w:val="left" w:pos="1134"/>
              </w:tabs>
              <w:spacing w:before="40" w:after="40" w:line="240" w:lineRule="auto"/>
              <w:ind w:firstLine="0"/>
              <w:jc w:val="center"/>
              <w:rPr>
                <w:b/>
                <w:color w:val="auto"/>
                <w:sz w:val="28"/>
                <w:szCs w:val="28"/>
              </w:rPr>
            </w:pPr>
            <w:r w:rsidRPr="007373AF">
              <w:rPr>
                <w:b/>
                <w:color w:val="auto"/>
                <w:sz w:val="28"/>
                <w:szCs w:val="28"/>
              </w:rPr>
              <w:t>CHÍNH SÁCH HOẶC NHÓM VẤN ĐỀ, ĐIỀU, KHOẢN</w:t>
            </w:r>
          </w:p>
        </w:tc>
        <w:tc>
          <w:tcPr>
            <w:tcW w:w="2127" w:type="dxa"/>
            <w:tcBorders>
              <w:top w:val="single" w:sz="4" w:space="0" w:color="auto"/>
              <w:left w:val="single" w:sz="4" w:space="0" w:color="auto"/>
              <w:bottom w:val="single" w:sz="4" w:space="0" w:color="auto"/>
              <w:right w:val="single" w:sz="4" w:space="0" w:color="auto"/>
            </w:tcBorders>
            <w:vAlign w:val="center"/>
          </w:tcPr>
          <w:p w14:paraId="71AE310C" w14:textId="77777777" w:rsidR="007A2A4A" w:rsidRPr="007373AF" w:rsidRDefault="007A2A4A" w:rsidP="007A2A4A">
            <w:pPr>
              <w:pStyle w:val="1normal"/>
              <w:shd w:val="clear" w:color="auto" w:fill="FFFFFF"/>
              <w:tabs>
                <w:tab w:val="left" w:pos="1134"/>
              </w:tabs>
              <w:spacing w:before="40" w:after="40" w:line="240" w:lineRule="auto"/>
              <w:ind w:firstLine="0"/>
              <w:jc w:val="center"/>
              <w:rPr>
                <w:b/>
                <w:bCs/>
                <w:color w:val="auto"/>
                <w:sz w:val="28"/>
                <w:szCs w:val="28"/>
              </w:rPr>
            </w:pPr>
            <w:r w:rsidRPr="007373AF">
              <w:rPr>
                <w:b/>
                <w:bCs/>
                <w:color w:val="auto"/>
                <w:sz w:val="28"/>
                <w:szCs w:val="28"/>
              </w:rPr>
              <w:t>CHỦ THỂ GÓP Ý</w:t>
            </w:r>
          </w:p>
        </w:tc>
        <w:tc>
          <w:tcPr>
            <w:tcW w:w="4677" w:type="dxa"/>
            <w:tcBorders>
              <w:top w:val="single" w:sz="4" w:space="0" w:color="auto"/>
              <w:left w:val="single" w:sz="4" w:space="0" w:color="auto"/>
              <w:bottom w:val="single" w:sz="4" w:space="0" w:color="auto"/>
              <w:right w:val="single" w:sz="4" w:space="0" w:color="auto"/>
            </w:tcBorders>
            <w:vAlign w:val="center"/>
          </w:tcPr>
          <w:p w14:paraId="429C9FB5" w14:textId="77777777" w:rsidR="007A2A4A" w:rsidRPr="007373AF" w:rsidRDefault="007A2A4A" w:rsidP="007A2A4A">
            <w:pPr>
              <w:pStyle w:val="1normal"/>
              <w:shd w:val="clear" w:color="auto" w:fill="FFFFFF"/>
              <w:tabs>
                <w:tab w:val="left" w:pos="1134"/>
              </w:tabs>
              <w:spacing w:before="120" w:after="120" w:line="320" w:lineRule="exact"/>
              <w:jc w:val="center"/>
              <w:rPr>
                <w:b/>
                <w:bCs/>
                <w:color w:val="auto"/>
                <w:sz w:val="28"/>
                <w:szCs w:val="28"/>
              </w:rPr>
            </w:pPr>
            <w:r w:rsidRPr="007373AF">
              <w:rPr>
                <w:b/>
                <w:bCs/>
                <w:color w:val="auto"/>
                <w:sz w:val="28"/>
                <w:szCs w:val="28"/>
              </w:rPr>
              <w:t>NỘI DUNG GÓP Ý</w:t>
            </w:r>
          </w:p>
        </w:tc>
        <w:tc>
          <w:tcPr>
            <w:tcW w:w="6335" w:type="dxa"/>
            <w:tcBorders>
              <w:top w:val="single" w:sz="4" w:space="0" w:color="auto"/>
              <w:left w:val="single" w:sz="4" w:space="0" w:color="auto"/>
              <w:bottom w:val="single" w:sz="4" w:space="0" w:color="auto"/>
              <w:right w:val="single" w:sz="4" w:space="0" w:color="auto"/>
            </w:tcBorders>
            <w:noWrap/>
            <w:vAlign w:val="center"/>
          </w:tcPr>
          <w:p w14:paraId="0DA7B075" w14:textId="77777777" w:rsidR="007A2A4A" w:rsidRPr="007373AF" w:rsidRDefault="007A2A4A" w:rsidP="007A2A4A">
            <w:pPr>
              <w:widowControl w:val="0"/>
              <w:tabs>
                <w:tab w:val="left" w:pos="851"/>
              </w:tabs>
              <w:spacing w:before="120" w:after="120" w:line="320" w:lineRule="exact"/>
              <w:jc w:val="center"/>
              <w:rPr>
                <w:b/>
                <w:bCs/>
                <w:color w:val="000000" w:themeColor="text1"/>
                <w:sz w:val="28"/>
                <w:szCs w:val="28"/>
              </w:rPr>
            </w:pPr>
            <w:r w:rsidRPr="007373AF">
              <w:rPr>
                <w:b/>
                <w:bCs/>
                <w:color w:val="000000" w:themeColor="text1"/>
                <w:sz w:val="28"/>
                <w:szCs w:val="28"/>
              </w:rPr>
              <w:t>NỘI DUNG TIẾP THU, GIẢI TRÌNH</w:t>
            </w:r>
          </w:p>
        </w:tc>
      </w:tr>
      <w:tr w:rsidR="00432FF6" w:rsidRPr="006748FE" w14:paraId="712C91AA" w14:textId="77777777" w:rsidTr="00432FF6">
        <w:trPr>
          <w:jc w:val="center"/>
        </w:trPr>
        <w:tc>
          <w:tcPr>
            <w:tcW w:w="775" w:type="dxa"/>
            <w:shd w:val="clear" w:color="auto" w:fill="FFFFFF"/>
            <w:noWrap/>
          </w:tcPr>
          <w:p w14:paraId="5A11ED51" w14:textId="2AAFC3FA" w:rsidR="00B47BD1" w:rsidRPr="006748FE" w:rsidRDefault="00B47BD1" w:rsidP="006748FE">
            <w:pPr>
              <w:pStyle w:val="1normal"/>
              <w:shd w:val="clear" w:color="auto" w:fill="FFFFFF"/>
              <w:tabs>
                <w:tab w:val="left" w:pos="1134"/>
              </w:tabs>
              <w:spacing w:before="120" w:after="120" w:line="240" w:lineRule="auto"/>
              <w:ind w:firstLine="0"/>
              <w:jc w:val="center"/>
              <w:rPr>
                <w:b/>
                <w:color w:val="auto"/>
                <w:sz w:val="28"/>
                <w:szCs w:val="28"/>
              </w:rPr>
            </w:pPr>
            <w:r w:rsidRPr="006748FE">
              <w:rPr>
                <w:b/>
                <w:color w:val="auto"/>
                <w:sz w:val="28"/>
                <w:szCs w:val="28"/>
              </w:rPr>
              <w:t>1</w:t>
            </w:r>
          </w:p>
        </w:tc>
        <w:tc>
          <w:tcPr>
            <w:tcW w:w="1488" w:type="dxa"/>
          </w:tcPr>
          <w:p w14:paraId="7CCA1330" w14:textId="1B99907D" w:rsidR="00B47BD1" w:rsidRPr="006748FE" w:rsidRDefault="00564241" w:rsidP="006748FE">
            <w:pPr>
              <w:pStyle w:val="1normal"/>
              <w:shd w:val="clear" w:color="auto" w:fill="FFFFFF"/>
              <w:tabs>
                <w:tab w:val="left" w:pos="1134"/>
              </w:tabs>
              <w:spacing w:before="120" w:after="120" w:line="240" w:lineRule="auto"/>
              <w:ind w:firstLine="0"/>
              <w:rPr>
                <w:b/>
                <w:color w:val="auto"/>
                <w:sz w:val="28"/>
                <w:szCs w:val="28"/>
              </w:rPr>
            </w:pPr>
            <w:r w:rsidRPr="006748FE">
              <w:rPr>
                <w:sz w:val="28"/>
                <w:szCs w:val="28"/>
              </w:rPr>
              <w:t>Điều 2</w:t>
            </w:r>
          </w:p>
        </w:tc>
        <w:tc>
          <w:tcPr>
            <w:tcW w:w="2127" w:type="dxa"/>
            <w:tcBorders>
              <w:bottom w:val="nil"/>
            </w:tcBorders>
          </w:tcPr>
          <w:p w14:paraId="6F4F25AD" w14:textId="4678B097" w:rsidR="00B47BD1" w:rsidRPr="006748FE" w:rsidRDefault="00C90E0F" w:rsidP="006748FE">
            <w:pPr>
              <w:pStyle w:val="1normal"/>
              <w:shd w:val="clear" w:color="auto" w:fill="FFFFFF"/>
              <w:tabs>
                <w:tab w:val="left" w:pos="1134"/>
              </w:tabs>
              <w:spacing w:before="120" w:after="120" w:line="240" w:lineRule="auto"/>
              <w:ind w:firstLine="0"/>
              <w:jc w:val="center"/>
              <w:rPr>
                <w:bCs/>
                <w:color w:val="auto"/>
                <w:sz w:val="28"/>
                <w:szCs w:val="28"/>
                <w:lang w:val="vi-VN"/>
              </w:rPr>
            </w:pPr>
            <w:r w:rsidRPr="006748FE">
              <w:rPr>
                <w:bCs/>
                <w:color w:val="auto"/>
                <w:sz w:val="28"/>
                <w:szCs w:val="28"/>
              </w:rPr>
              <w:t>Bộ</w:t>
            </w:r>
            <w:r w:rsidR="00B47BD1" w:rsidRPr="006748FE">
              <w:rPr>
                <w:bCs/>
                <w:color w:val="auto"/>
                <w:sz w:val="28"/>
                <w:szCs w:val="28"/>
              </w:rPr>
              <w:t xml:space="preserve"> </w:t>
            </w:r>
            <w:r w:rsidR="007373AF" w:rsidRPr="006748FE">
              <w:rPr>
                <w:bCs/>
                <w:color w:val="auto"/>
                <w:sz w:val="28"/>
                <w:szCs w:val="28"/>
              </w:rPr>
              <w:t>Tư</w:t>
            </w:r>
            <w:r w:rsidR="007373AF" w:rsidRPr="006748FE">
              <w:rPr>
                <w:bCs/>
                <w:color w:val="auto"/>
                <w:sz w:val="28"/>
                <w:szCs w:val="28"/>
                <w:lang w:val="vi-VN"/>
              </w:rPr>
              <w:t xml:space="preserve"> pháp</w:t>
            </w:r>
          </w:p>
          <w:p w14:paraId="0947FBF4" w14:textId="77777777" w:rsidR="00B47BD1" w:rsidRPr="006748FE" w:rsidRDefault="00B47BD1" w:rsidP="006748FE">
            <w:pPr>
              <w:pStyle w:val="1normal"/>
              <w:shd w:val="clear" w:color="auto" w:fill="FFFFFF"/>
              <w:tabs>
                <w:tab w:val="left" w:pos="1134"/>
              </w:tabs>
              <w:spacing w:before="120" w:after="120" w:line="240" w:lineRule="auto"/>
              <w:ind w:firstLine="0"/>
              <w:jc w:val="center"/>
              <w:rPr>
                <w:bCs/>
                <w:color w:val="auto"/>
                <w:sz w:val="28"/>
                <w:szCs w:val="28"/>
              </w:rPr>
            </w:pPr>
          </w:p>
          <w:p w14:paraId="4A6546D2" w14:textId="5828FF3B" w:rsidR="00B47BD1" w:rsidRPr="006748FE" w:rsidRDefault="00B47BD1" w:rsidP="006748FE">
            <w:pPr>
              <w:pStyle w:val="1normal"/>
              <w:shd w:val="clear" w:color="auto" w:fill="FFFFFF"/>
              <w:tabs>
                <w:tab w:val="left" w:pos="1134"/>
              </w:tabs>
              <w:spacing w:before="120" w:after="120" w:line="240" w:lineRule="auto"/>
              <w:jc w:val="center"/>
              <w:rPr>
                <w:bCs/>
                <w:color w:val="auto"/>
                <w:sz w:val="28"/>
                <w:szCs w:val="28"/>
              </w:rPr>
            </w:pPr>
          </w:p>
        </w:tc>
        <w:tc>
          <w:tcPr>
            <w:tcW w:w="4677" w:type="dxa"/>
          </w:tcPr>
          <w:p w14:paraId="751C05C9" w14:textId="5A88ED35" w:rsidR="007373AF" w:rsidRPr="006748FE" w:rsidRDefault="00564241" w:rsidP="006748FE">
            <w:pPr>
              <w:pStyle w:val="1normal"/>
              <w:shd w:val="clear" w:color="auto" w:fill="FFFFFF"/>
              <w:tabs>
                <w:tab w:val="left" w:pos="1134"/>
              </w:tabs>
              <w:spacing w:before="120" w:after="120" w:line="240" w:lineRule="auto"/>
              <w:ind w:firstLine="0"/>
              <w:rPr>
                <w:bCs/>
                <w:color w:val="auto"/>
                <w:sz w:val="28"/>
                <w:szCs w:val="28"/>
              </w:rPr>
            </w:pPr>
            <w:r w:rsidRPr="006748FE">
              <w:rPr>
                <w:bCs/>
                <w:color w:val="auto"/>
                <w:sz w:val="28"/>
                <w:szCs w:val="28"/>
              </w:rPr>
              <w:t>Dự thảo chưa quy định hoặc viện dẫn rõ căn cứ xác định "lĩnh vực, ngành trọng điểm", "ngành, nghề tiếp cận trình độ tiên tiến của khu vực và thế giới"; chưa xác định cơ quan có thẩm quyền ban hành danh mục.</w:t>
            </w:r>
          </w:p>
          <w:p w14:paraId="3DCB4F4D" w14:textId="77777777" w:rsidR="007373AF" w:rsidRPr="006748FE" w:rsidRDefault="007373AF" w:rsidP="006748FE">
            <w:pPr>
              <w:pStyle w:val="1normal"/>
              <w:shd w:val="clear" w:color="auto" w:fill="FFFFFF"/>
              <w:tabs>
                <w:tab w:val="left" w:pos="1134"/>
              </w:tabs>
              <w:spacing w:before="120" w:after="120" w:line="240" w:lineRule="auto"/>
              <w:rPr>
                <w:bCs/>
                <w:color w:val="auto"/>
                <w:sz w:val="28"/>
                <w:szCs w:val="28"/>
              </w:rPr>
            </w:pPr>
          </w:p>
          <w:p w14:paraId="794CA3D8" w14:textId="6FE775CA" w:rsidR="00B47BD1" w:rsidRPr="006748FE" w:rsidRDefault="00B47BD1" w:rsidP="006748FE">
            <w:pPr>
              <w:pStyle w:val="1normal"/>
              <w:shd w:val="clear" w:color="auto" w:fill="FFFFFF"/>
              <w:tabs>
                <w:tab w:val="left" w:pos="1134"/>
              </w:tabs>
              <w:spacing w:before="120" w:after="120" w:line="240" w:lineRule="auto"/>
              <w:ind w:firstLine="0"/>
              <w:rPr>
                <w:bCs/>
                <w:color w:val="auto"/>
                <w:sz w:val="28"/>
                <w:szCs w:val="28"/>
              </w:rPr>
            </w:pPr>
          </w:p>
        </w:tc>
        <w:tc>
          <w:tcPr>
            <w:tcW w:w="6335" w:type="dxa"/>
            <w:noWrap/>
          </w:tcPr>
          <w:p w14:paraId="07F9D18C" w14:textId="77777777" w:rsidR="001F5F84" w:rsidRPr="006748FE" w:rsidRDefault="001F5F84" w:rsidP="006748FE">
            <w:pPr>
              <w:pStyle w:val="isselectedend"/>
              <w:spacing w:before="120" w:beforeAutospacing="0" w:after="120" w:afterAutospacing="0"/>
              <w:jc w:val="both"/>
              <w:rPr>
                <w:sz w:val="28"/>
                <w:szCs w:val="28"/>
              </w:rPr>
            </w:pPr>
            <w:r w:rsidRPr="006748FE">
              <w:rPr>
                <w:sz w:val="28"/>
                <w:szCs w:val="28"/>
              </w:rPr>
              <w:t>Cơ quan soạn thảo xin tiếp thu và giải trình như sau:</w:t>
            </w:r>
          </w:p>
          <w:p w14:paraId="15E896FE" w14:textId="77777777" w:rsidR="001F5F84" w:rsidRPr="006748FE" w:rsidRDefault="001F5F84" w:rsidP="006748FE">
            <w:pPr>
              <w:pStyle w:val="isselectedend"/>
              <w:spacing w:before="120" w:beforeAutospacing="0" w:after="120" w:afterAutospacing="0"/>
              <w:jc w:val="both"/>
              <w:rPr>
                <w:spacing w:val="-6"/>
                <w:sz w:val="28"/>
                <w:szCs w:val="28"/>
              </w:rPr>
            </w:pPr>
            <w:r w:rsidRPr="006748FE">
              <w:rPr>
                <w:spacing w:val="-6"/>
                <w:sz w:val="28"/>
                <w:szCs w:val="28"/>
              </w:rPr>
              <w:t>- “Ngành, nghề trọng điểm” được xác định trên cơ sở đề xuất của các sở, ban, ngành và đơn vị liên quan của thành phố Hà Nội.</w:t>
            </w:r>
          </w:p>
          <w:p w14:paraId="16F54B6B" w14:textId="7B4CA94A" w:rsidR="001F5F84" w:rsidRPr="00B44463" w:rsidRDefault="001F5F84" w:rsidP="006748FE">
            <w:pPr>
              <w:pStyle w:val="isselectedend"/>
              <w:spacing w:before="120" w:beforeAutospacing="0" w:after="120" w:afterAutospacing="0"/>
              <w:jc w:val="both"/>
              <w:rPr>
                <w:sz w:val="28"/>
                <w:szCs w:val="28"/>
              </w:rPr>
            </w:pPr>
            <w:r w:rsidRPr="00B44463">
              <w:rPr>
                <w:sz w:val="28"/>
                <w:szCs w:val="28"/>
              </w:rPr>
              <w:t>- “Ngành, nghề tiếp cận trình độ tiên tiến của khu vực và thế giới”</w:t>
            </w:r>
            <w:r w:rsidR="00BC5ADB" w:rsidRPr="00B44463">
              <w:rPr>
                <w:sz w:val="28"/>
                <w:szCs w:val="28"/>
              </w:rPr>
              <w:t xml:space="preserve">: </w:t>
            </w:r>
            <w:r w:rsidRPr="00B44463">
              <w:rPr>
                <w:sz w:val="28"/>
                <w:szCs w:val="28"/>
              </w:rPr>
              <w:t xml:space="preserve">cơ quan soạn thảo đề xuất đó là các ngành, nghề thực hiện chương trình đào tạo được chuyển giao từ các quốc gia có nền giáo dục nghề nghiệp phát triển, đáp ứng các tiêu chuẩn tiên tiến của khu vực và quốc tế. Chương trình đào tạo đối với các ngành, nghề này sẽ do Bộ Giáo dục và Đào tạo quy định (trước đây là Bộ Lao động - Thương binh và Xã hội) hướng dẫn triển khai. Bộ Lao động - Thương binh và Xã hội trước đây đã triển khai thực hiện các chương trình chuyển giao của Úc, Đức đối với các ngành, nghề trình độ cao đẳng: </w:t>
            </w:r>
          </w:p>
          <w:p w14:paraId="5B5B03BD" w14:textId="77777777" w:rsidR="001F5F84" w:rsidRPr="006748FE" w:rsidRDefault="001F5F84" w:rsidP="006748FE">
            <w:pPr>
              <w:pStyle w:val="isselectedend"/>
              <w:spacing w:before="120" w:beforeAutospacing="0" w:after="120" w:afterAutospacing="0"/>
              <w:jc w:val="both"/>
              <w:rPr>
                <w:color w:val="000000" w:themeColor="text1"/>
                <w:sz w:val="28"/>
                <w:szCs w:val="28"/>
              </w:rPr>
            </w:pPr>
            <w:r w:rsidRPr="006748FE">
              <w:rPr>
                <w:color w:val="000000" w:themeColor="text1"/>
                <w:sz w:val="28"/>
                <w:szCs w:val="28"/>
              </w:rPr>
              <w:t xml:space="preserve">+ Chương trình chuyển giao của Úc với 12 ngành, nghề: (1) Thiết kế đồ họa, (2) Công nghệ sinh học, (3) Quản trị nhà hàng, (4) Quản trị khu resort, (5) Hướng dẫn du lịch, (6) Quản trị lữ hành, (7) Công nghệ thông tin (ứng dụng phần mềm), (8) Cơ điện tử, (9) Điện tử </w:t>
            </w:r>
            <w:r w:rsidRPr="006748FE">
              <w:rPr>
                <w:color w:val="000000" w:themeColor="text1"/>
                <w:sz w:val="28"/>
                <w:szCs w:val="28"/>
              </w:rPr>
              <w:lastRenderedPageBreak/>
              <w:t>công nghiệp, (10) Quản trị mạng máy tính, (11) Kỹ thuật lắp đặt điện và điều khiển trong công nghiệp, (12) Kỹ thuật máy lạnh và điều hòa không khí theo các Quyết định của Bộ trưởng Bộ Lao động - Thương binh và Xã hội: số 1808/QĐ-LĐTBXH ngày 09/12/2015 về việc cho phép sử dụng 12 bộ chương trình chuyển giao từ Úc để đào tạo thí điểm cấp bằng tốt nghiệp cao đẳng của Úc và cấp bằng tốt nghiệp cao đẳng của Việt Nam cho 12 nghề trọng điểm cấp độ quốc tế, số 1809/QĐ-LĐTBXH ngày 09/12/2015 về việc phê duyệt kế hoạch và quy định để tổ chức đào tạo thí điểm trình độ cao đẳng cho 12 nghề trọng điểm cấp độ quốc tế.</w:t>
            </w:r>
          </w:p>
          <w:p w14:paraId="4DAB4885" w14:textId="77777777" w:rsidR="001F5F84" w:rsidRPr="006748FE" w:rsidRDefault="001F5F84" w:rsidP="006748FE">
            <w:pPr>
              <w:pStyle w:val="isselectedend"/>
              <w:spacing w:before="120" w:beforeAutospacing="0" w:after="120" w:afterAutospacing="0"/>
              <w:jc w:val="both"/>
              <w:rPr>
                <w:color w:val="000000" w:themeColor="text1"/>
                <w:sz w:val="28"/>
                <w:szCs w:val="28"/>
              </w:rPr>
            </w:pPr>
            <w:r w:rsidRPr="006748FE">
              <w:rPr>
                <w:color w:val="000000" w:themeColor="text1"/>
                <w:sz w:val="28"/>
                <w:szCs w:val="28"/>
              </w:rPr>
              <w:t xml:space="preserve">+ Chương trình chuyển giao của Đức với 22 ngành, nghề: (1) Bảo trì thiết bị cơ khí, (2) Chế biến và bảo quản thủy sản, (3) Chế tạo thiết bị cơ khí, (4) Công nghệ chế tạo vỏ tàu thủy, (5) Cắt gọt kim loại, (6) Công nghệ ô tô, (7) Điện công nghiệp, (8) Điều khiển tàu biển, (9) Gia công và thiết kế sản phẩm mộc, (10) Hàn, (11) Khai thác tàu thủy, (12) Kỹ thuật chế biến món ăn, (13) Lắp đặt thiết bị cơ khí, (14) Quản trị khách sạn, (15) Quản trị lễ tân, (16) Sửa chữa máy tàu thủy, (17) </w:t>
            </w:r>
            <w:r w:rsidRPr="006748FE">
              <w:rPr>
                <w:color w:val="000000" w:themeColor="text1"/>
                <w:sz w:val="28"/>
                <w:szCs w:val="28"/>
              </w:rPr>
              <w:lastRenderedPageBreak/>
              <w:t>Vận hành máy thi công nền, (18) Thiết kế thời trang, (19) Vận hành thiết bị chế biến dầu khí, (20) Điện tàu thủy, (21) Kỹ thuật xây dựng, (22) Vận hành máy thi công mặt đường theo Quyết định số 934/QĐ-LĐTBXH ngày 18/7/2018 của Bộ trưởng Bộ Lao động - Thương binh và Xã hội về việc phê duyệt Kế hoạch và Quy định để tổ chức đào tạo thí điểm trình độ cao đẳng cho 22 nghề trọng điểm cấp độ quốc tế.</w:t>
            </w:r>
          </w:p>
          <w:p w14:paraId="3F09EE82" w14:textId="77777777" w:rsidR="001F5F84" w:rsidRPr="006748FE" w:rsidRDefault="001F5F84" w:rsidP="006748FE">
            <w:pPr>
              <w:pStyle w:val="isselectedend"/>
              <w:spacing w:before="120" w:beforeAutospacing="0" w:after="120" w:afterAutospacing="0"/>
              <w:jc w:val="both"/>
              <w:rPr>
                <w:spacing w:val="-6"/>
                <w:sz w:val="28"/>
                <w:szCs w:val="28"/>
              </w:rPr>
            </w:pPr>
            <w:r w:rsidRPr="006748FE">
              <w:rPr>
                <w:spacing w:val="-6"/>
                <w:sz w:val="28"/>
                <w:szCs w:val="28"/>
              </w:rPr>
              <w:t>Danh mục “</w:t>
            </w:r>
            <w:r w:rsidRPr="006748FE">
              <w:rPr>
                <w:i/>
                <w:spacing w:val="-6"/>
                <w:sz w:val="28"/>
                <w:szCs w:val="28"/>
              </w:rPr>
              <w:t xml:space="preserve">ngành, nghề trọng điểm, </w:t>
            </w:r>
            <w:r w:rsidRPr="006748FE">
              <w:rPr>
                <w:i/>
                <w:sz w:val="28"/>
                <w:szCs w:val="28"/>
              </w:rPr>
              <w:t>ngành, nghề tiếp cận trình độ tiên tiến của khu vực và thế giới”</w:t>
            </w:r>
            <w:r w:rsidRPr="006748FE">
              <w:rPr>
                <w:sz w:val="28"/>
                <w:szCs w:val="28"/>
              </w:rPr>
              <w:t xml:space="preserve"> </w:t>
            </w:r>
            <w:r w:rsidRPr="006748FE">
              <w:rPr>
                <w:spacing w:val="-6"/>
                <w:sz w:val="28"/>
                <w:szCs w:val="28"/>
              </w:rPr>
              <w:t>cụ thể do UBND thành phố Hà Nội ban hành thực hiện và được rà soát cập nhật bổ sung, điều chỉnh hàng năm theo yêu cầu về nguồn nhân lực chất lượng cao, trọng điểm theo từng giai đoạn phát triển kinh tế xã hội của Thủ đô và đất nước.</w:t>
            </w:r>
          </w:p>
          <w:p w14:paraId="3070C46F" w14:textId="26BA8AB0" w:rsidR="00564241" w:rsidRPr="006748FE" w:rsidRDefault="001F5F84" w:rsidP="006748FE">
            <w:pPr>
              <w:pStyle w:val="isselectedend"/>
              <w:spacing w:before="120" w:beforeAutospacing="0" w:after="120" w:afterAutospacing="0"/>
              <w:jc w:val="both"/>
              <w:rPr>
                <w:sz w:val="28"/>
                <w:szCs w:val="28"/>
              </w:rPr>
            </w:pPr>
            <w:r w:rsidRPr="006748FE">
              <w:rPr>
                <w:sz w:val="28"/>
                <w:szCs w:val="28"/>
              </w:rPr>
              <w:t>Do đó, cơ sở xác định ngành, nghề thuộc phạm vi điều chỉnh của Nghị quyết có căn cứ rõ ràng từ cơ quan nhà nước có thẩm quyền, bảo đảm tính minh bạch và khả thi trong quá trình tổ chức thực hiện.</w:t>
            </w:r>
          </w:p>
        </w:tc>
      </w:tr>
      <w:tr w:rsidR="006748FE" w:rsidRPr="006748FE" w14:paraId="2254716D" w14:textId="77777777" w:rsidTr="00432FF6">
        <w:trPr>
          <w:jc w:val="center"/>
        </w:trPr>
        <w:tc>
          <w:tcPr>
            <w:tcW w:w="775" w:type="dxa"/>
            <w:shd w:val="clear" w:color="auto" w:fill="FFFFFF"/>
            <w:noWrap/>
          </w:tcPr>
          <w:p w14:paraId="197CF7B4" w14:textId="77777777" w:rsidR="00564241" w:rsidRPr="006748FE" w:rsidRDefault="00564241" w:rsidP="006748FE">
            <w:pPr>
              <w:pStyle w:val="1normal"/>
              <w:shd w:val="clear" w:color="auto" w:fill="FFFFFF"/>
              <w:tabs>
                <w:tab w:val="left" w:pos="1134"/>
              </w:tabs>
              <w:spacing w:before="120" w:after="120" w:line="240" w:lineRule="auto"/>
              <w:ind w:firstLine="0"/>
              <w:jc w:val="center"/>
              <w:rPr>
                <w:b/>
                <w:color w:val="auto"/>
                <w:sz w:val="28"/>
                <w:szCs w:val="28"/>
              </w:rPr>
            </w:pPr>
          </w:p>
        </w:tc>
        <w:tc>
          <w:tcPr>
            <w:tcW w:w="1488" w:type="dxa"/>
          </w:tcPr>
          <w:p w14:paraId="6A376FE2" w14:textId="7CAC2D62" w:rsidR="00564241" w:rsidRPr="006748FE" w:rsidRDefault="00564241" w:rsidP="006748FE">
            <w:pPr>
              <w:pStyle w:val="1normal"/>
              <w:shd w:val="clear" w:color="auto" w:fill="FFFFFF"/>
              <w:tabs>
                <w:tab w:val="left" w:pos="1134"/>
              </w:tabs>
              <w:spacing w:before="120" w:after="120" w:line="240" w:lineRule="auto"/>
              <w:ind w:firstLine="0"/>
              <w:jc w:val="center"/>
              <w:rPr>
                <w:sz w:val="28"/>
                <w:szCs w:val="28"/>
              </w:rPr>
            </w:pPr>
            <w:r w:rsidRPr="006748FE">
              <w:rPr>
                <w:sz w:val="28"/>
                <w:szCs w:val="28"/>
              </w:rPr>
              <w:t>Khoản 2 Điều 1</w:t>
            </w:r>
          </w:p>
        </w:tc>
        <w:tc>
          <w:tcPr>
            <w:tcW w:w="2127" w:type="dxa"/>
            <w:tcBorders>
              <w:top w:val="nil"/>
              <w:bottom w:val="nil"/>
            </w:tcBorders>
          </w:tcPr>
          <w:p w14:paraId="6BCC137B" w14:textId="77777777" w:rsidR="00564241" w:rsidRPr="006748FE" w:rsidRDefault="00564241" w:rsidP="006748FE">
            <w:pPr>
              <w:pStyle w:val="1normal"/>
              <w:shd w:val="clear" w:color="auto" w:fill="FFFFFF"/>
              <w:tabs>
                <w:tab w:val="left" w:pos="1134"/>
              </w:tabs>
              <w:spacing w:before="120" w:after="120" w:line="240" w:lineRule="auto"/>
              <w:ind w:firstLine="0"/>
              <w:jc w:val="center"/>
              <w:rPr>
                <w:bCs/>
                <w:color w:val="auto"/>
                <w:sz w:val="28"/>
                <w:szCs w:val="28"/>
              </w:rPr>
            </w:pPr>
          </w:p>
        </w:tc>
        <w:tc>
          <w:tcPr>
            <w:tcW w:w="4677" w:type="dxa"/>
          </w:tcPr>
          <w:p w14:paraId="0F14427C" w14:textId="0612F000" w:rsidR="00564241" w:rsidRPr="006748FE" w:rsidRDefault="00564241" w:rsidP="006748FE">
            <w:pPr>
              <w:pStyle w:val="1normal"/>
              <w:shd w:val="clear" w:color="auto" w:fill="FFFFFF"/>
              <w:tabs>
                <w:tab w:val="left" w:pos="1134"/>
              </w:tabs>
              <w:spacing w:before="120" w:after="120" w:line="240" w:lineRule="auto"/>
              <w:ind w:firstLine="0"/>
              <w:rPr>
                <w:bCs/>
                <w:color w:val="auto"/>
                <w:sz w:val="28"/>
                <w:szCs w:val="28"/>
              </w:rPr>
            </w:pPr>
            <w:r w:rsidRPr="006748FE">
              <w:rPr>
                <w:sz w:val="28"/>
                <w:szCs w:val="28"/>
              </w:rPr>
              <w:t xml:space="preserve">Dự thảo chỉ hỗ trợ học phí đối với người học trình độ trung cấp, cao đẳng trong </w:t>
            </w:r>
            <w:r w:rsidRPr="006748FE">
              <w:rPr>
                <w:sz w:val="28"/>
                <w:szCs w:val="28"/>
              </w:rPr>
              <w:lastRenderedPageBreak/>
              <w:t>khi Luật Thủ đô không giới hạn trình độ đào tạo; cần làm rõ lý do giới hạn phạm vi hỗ trợ.</w:t>
            </w:r>
          </w:p>
        </w:tc>
        <w:tc>
          <w:tcPr>
            <w:tcW w:w="6335" w:type="dxa"/>
            <w:noWrap/>
          </w:tcPr>
          <w:p w14:paraId="5D08D039" w14:textId="77777777" w:rsidR="001F5F84" w:rsidRPr="001F5F84" w:rsidRDefault="001F5F84" w:rsidP="006748FE">
            <w:pPr>
              <w:widowControl w:val="0"/>
              <w:shd w:val="clear" w:color="auto" w:fill="FFFFFF"/>
              <w:tabs>
                <w:tab w:val="left" w:pos="851"/>
              </w:tabs>
              <w:spacing w:before="120" w:after="120"/>
              <w:jc w:val="both"/>
              <w:rPr>
                <w:bCs/>
                <w:color w:val="000000" w:themeColor="text1"/>
                <w:sz w:val="28"/>
                <w:szCs w:val="28"/>
              </w:rPr>
            </w:pPr>
            <w:r w:rsidRPr="001F5F84">
              <w:rPr>
                <w:bCs/>
                <w:color w:val="000000" w:themeColor="text1"/>
                <w:sz w:val="28"/>
                <w:szCs w:val="28"/>
              </w:rPr>
              <w:lastRenderedPageBreak/>
              <w:t>Cơ quan soạn thảo đề nghị giữ nguyên quy định của dự thảo Nghị quyết.</w:t>
            </w:r>
          </w:p>
          <w:p w14:paraId="36291404" w14:textId="77777777" w:rsidR="001F5F84" w:rsidRPr="001F5F84" w:rsidRDefault="001F5F84" w:rsidP="006748FE">
            <w:pPr>
              <w:widowControl w:val="0"/>
              <w:shd w:val="clear" w:color="auto" w:fill="FFFFFF"/>
              <w:tabs>
                <w:tab w:val="left" w:pos="851"/>
              </w:tabs>
              <w:spacing w:before="120" w:after="120"/>
              <w:jc w:val="both"/>
              <w:rPr>
                <w:bCs/>
                <w:color w:val="000000" w:themeColor="text1"/>
                <w:sz w:val="28"/>
                <w:szCs w:val="28"/>
              </w:rPr>
            </w:pPr>
            <w:r w:rsidRPr="001F5F84">
              <w:rPr>
                <w:bCs/>
                <w:color w:val="000000" w:themeColor="text1"/>
                <w:sz w:val="28"/>
                <w:szCs w:val="28"/>
              </w:rPr>
              <w:lastRenderedPageBreak/>
              <w:t>Lý do:</w:t>
            </w:r>
          </w:p>
          <w:p w14:paraId="60F1BA36" w14:textId="77777777" w:rsidR="001F5F84" w:rsidRPr="001F5F84" w:rsidRDefault="001F5F84" w:rsidP="006748FE">
            <w:pPr>
              <w:widowControl w:val="0"/>
              <w:shd w:val="clear" w:color="auto" w:fill="FFFFFF"/>
              <w:tabs>
                <w:tab w:val="left" w:pos="851"/>
              </w:tabs>
              <w:spacing w:before="120" w:after="120"/>
              <w:jc w:val="both"/>
              <w:rPr>
                <w:bCs/>
                <w:color w:val="000000" w:themeColor="text1"/>
                <w:sz w:val="28"/>
                <w:szCs w:val="28"/>
              </w:rPr>
            </w:pPr>
            <w:r w:rsidRPr="001F5F84">
              <w:rPr>
                <w:bCs/>
                <w:color w:val="000000" w:themeColor="text1"/>
                <w:sz w:val="28"/>
                <w:szCs w:val="28"/>
              </w:rPr>
              <w:t xml:space="preserve">Tại điểm d khoản 2 Điều 25 Luật Thủ đô số 02/2026/QH16 quy định: </w:t>
            </w:r>
            <w:r w:rsidRPr="001F5F84">
              <w:rPr>
                <w:bCs/>
                <w:i/>
                <w:iCs/>
                <w:color w:val="000000" w:themeColor="text1"/>
                <w:sz w:val="28"/>
                <w:szCs w:val="28"/>
              </w:rPr>
              <w:t>“Đầu tư hiện đại hóa một số trường cao đẳng trọng điểm, chất lượng cao đạt chuẩn khu vực, quốc tế phù hợp với định hướng phát triển ngành, nghề ưu tiên; thực hiện chính sách hỗ trợ học phí đối với người học theo học các ngành, nghề trọng điểm, ngành, nghề tiếp cận trình độ tiên tiến của khu vực và thế giới.”</w:t>
            </w:r>
          </w:p>
          <w:p w14:paraId="3481A4E0" w14:textId="77777777" w:rsidR="001F5F84" w:rsidRPr="001F5F84" w:rsidRDefault="001F5F84" w:rsidP="006748FE">
            <w:pPr>
              <w:widowControl w:val="0"/>
              <w:shd w:val="clear" w:color="auto" w:fill="FFFFFF"/>
              <w:tabs>
                <w:tab w:val="left" w:pos="851"/>
              </w:tabs>
              <w:spacing w:before="120" w:after="120"/>
              <w:jc w:val="both"/>
              <w:rPr>
                <w:bCs/>
                <w:color w:val="000000" w:themeColor="text1"/>
                <w:sz w:val="28"/>
                <w:szCs w:val="28"/>
              </w:rPr>
            </w:pPr>
            <w:r w:rsidRPr="001F5F84">
              <w:rPr>
                <w:bCs/>
                <w:color w:val="000000" w:themeColor="text1"/>
                <w:sz w:val="28"/>
                <w:szCs w:val="28"/>
              </w:rPr>
              <w:t xml:space="preserve">Nội dung quy định này tại Luật Thủ đô nhằm thực hiện chủ trương phát triển hệ thống giáo dục nghề nghiệp chất lượng cao của thành phố Hà Nội, trong đó tập trung đầu tư hiện đại hóa các cơ sở giáo dục nghề nghiệp, đặc biệt là các trường cao đẳng trọng điểm, chất lượng cao đạt chuẩn khu vực và quốc tế; đồng thời có chính sách hỗ trợ người học theo học các ngành, nghề trọng điểm, ngành, nghề tiếp cận trình độ tiên tiến của khu vực và thế giới. </w:t>
            </w:r>
          </w:p>
          <w:p w14:paraId="6C9EF77E" w14:textId="77777777" w:rsidR="001F5F84" w:rsidRPr="001F5F84" w:rsidRDefault="001F5F84" w:rsidP="006748FE">
            <w:pPr>
              <w:widowControl w:val="0"/>
              <w:shd w:val="clear" w:color="auto" w:fill="FFFFFF"/>
              <w:tabs>
                <w:tab w:val="left" w:pos="851"/>
              </w:tabs>
              <w:spacing w:before="120" w:after="120"/>
              <w:jc w:val="both"/>
              <w:rPr>
                <w:bCs/>
                <w:color w:val="000000" w:themeColor="text1"/>
                <w:sz w:val="28"/>
                <w:szCs w:val="28"/>
              </w:rPr>
            </w:pPr>
            <w:r w:rsidRPr="001F5F84">
              <w:rPr>
                <w:bCs/>
                <w:color w:val="000000" w:themeColor="text1"/>
                <w:sz w:val="28"/>
                <w:szCs w:val="28"/>
              </w:rPr>
              <w:t xml:space="preserve">Triển khai quy định tại điểm d khoản 2 Điều 25 Luật Thủ đô số 02/2026/QH16, thành phố Hà Nội xây dựng 02 Nghị quyết của HĐND Thành phố để quy định các </w:t>
            </w:r>
            <w:r w:rsidRPr="001F5F84">
              <w:rPr>
                <w:bCs/>
                <w:color w:val="000000" w:themeColor="text1"/>
                <w:sz w:val="28"/>
                <w:szCs w:val="28"/>
              </w:rPr>
              <w:lastRenderedPageBreak/>
              <w:t>chính sách cùng nội dung quy định:</w:t>
            </w:r>
          </w:p>
          <w:p w14:paraId="29899FF9" w14:textId="77777777" w:rsidR="001F5F84" w:rsidRPr="001F5F84" w:rsidRDefault="001F5F84" w:rsidP="006748FE">
            <w:pPr>
              <w:widowControl w:val="0"/>
              <w:shd w:val="clear" w:color="auto" w:fill="FFFFFF"/>
              <w:tabs>
                <w:tab w:val="left" w:pos="851"/>
              </w:tabs>
              <w:spacing w:before="120" w:after="120"/>
              <w:jc w:val="both"/>
              <w:rPr>
                <w:bCs/>
                <w:color w:val="000000" w:themeColor="text1"/>
                <w:sz w:val="28"/>
                <w:szCs w:val="28"/>
              </w:rPr>
            </w:pPr>
            <w:r w:rsidRPr="001F5F84">
              <w:rPr>
                <w:bCs/>
                <w:color w:val="000000" w:themeColor="text1"/>
                <w:sz w:val="28"/>
                <w:szCs w:val="28"/>
              </w:rPr>
              <w:t>(1) Nghị quyết quy định cơ chế quản lý, cơ chế tài chính áp dụng đối với cơ sở giáo dục công lập có nhiều cấp học, cơ sở giáo dục chất lượng cao, cơ sở thực hiện liên kết giáo dục và các mô hình trường tiên tiến, hiện đại; đầu tư hiện đại hóa một số trường cao đẳng trọng điểm, chất lượng cao; hỗ trợ đầu tư cơ sở vật chất cho các cơ sở giáo dục, đào tạo trọng điểm trên địa bàn thành phố Hà Nội (triển khai quy định tại điểm a khoản 1 Điều 16 và điểm d khoản 2 Điều 25 Luật Thủ đô).</w:t>
            </w:r>
          </w:p>
          <w:p w14:paraId="1FCAEF65" w14:textId="77777777" w:rsidR="001F5F84" w:rsidRPr="001F5F84" w:rsidRDefault="001F5F84" w:rsidP="006748FE">
            <w:pPr>
              <w:widowControl w:val="0"/>
              <w:shd w:val="clear" w:color="auto" w:fill="FFFFFF"/>
              <w:tabs>
                <w:tab w:val="left" w:pos="851"/>
              </w:tabs>
              <w:spacing w:before="120" w:after="120"/>
              <w:jc w:val="both"/>
              <w:rPr>
                <w:bCs/>
                <w:color w:val="000000" w:themeColor="text1"/>
                <w:sz w:val="28"/>
                <w:szCs w:val="28"/>
              </w:rPr>
            </w:pPr>
            <w:r w:rsidRPr="001F5F84">
              <w:rPr>
                <w:bCs/>
                <w:color w:val="000000" w:themeColor="text1"/>
                <w:sz w:val="28"/>
                <w:szCs w:val="28"/>
              </w:rPr>
              <w:t>(2) Nghị quyết quy định chính sách cấp học bổng, cơ chế khuyến khích, hỗ trợ học sinh, sinh viên, giáo viên, giảng viên đi học tập, nghiên cứu, thỉnh giảng ở các cơ sở giáo dục của nước ngoài trong các lĩnh vực, ngành trọng điểm, ngành, nghề tiếp cận trình độ tiên tiến của khu vực và thế giới (triển khai điểm b khoản 1 Điều 16 và điểm d khoản 2 Điều 25 Luật Thủ đô).</w:t>
            </w:r>
          </w:p>
          <w:p w14:paraId="474ECAA9" w14:textId="77777777" w:rsidR="001F5F84" w:rsidRPr="001F5F84" w:rsidRDefault="001F5F84" w:rsidP="006748FE">
            <w:pPr>
              <w:widowControl w:val="0"/>
              <w:shd w:val="clear" w:color="auto" w:fill="FFFFFF"/>
              <w:tabs>
                <w:tab w:val="left" w:pos="851"/>
              </w:tabs>
              <w:spacing w:before="120" w:after="120"/>
              <w:jc w:val="both"/>
              <w:rPr>
                <w:bCs/>
                <w:color w:val="000000" w:themeColor="text1"/>
                <w:sz w:val="28"/>
                <w:szCs w:val="28"/>
              </w:rPr>
            </w:pPr>
            <w:r w:rsidRPr="001F5F84">
              <w:rPr>
                <w:bCs/>
                <w:color w:val="000000" w:themeColor="text1"/>
                <w:sz w:val="28"/>
                <w:szCs w:val="28"/>
              </w:rPr>
              <w:t xml:space="preserve">Hiện nay, người học trình độ đại học và sau đại học hiện đang được thụ hưởng nhiều chính sách hỗ trợ khác của Nhà nước và Thành phố, như chính sách học bổng đối với người học các ngành khoa học cơ bản, kỹ thuật </w:t>
            </w:r>
            <w:r w:rsidRPr="001F5F84">
              <w:rPr>
                <w:bCs/>
                <w:color w:val="000000" w:themeColor="text1"/>
                <w:sz w:val="28"/>
                <w:szCs w:val="28"/>
              </w:rPr>
              <w:lastRenderedPageBreak/>
              <w:t>then chốt và công nghệ chiến lược theo Nghị định số 179/2026/NĐ-CP ngày 20/5/2026 của Chính phủ; các chương trình thu hút, đào tạo nguồn nhân lực chất lượng cao, trong đó có Đề án hỗ trợ đào tạo 1.000 tiến sĩ của Thành phố Hà Nội và các chính sách khác có liên quan.</w:t>
            </w:r>
          </w:p>
          <w:p w14:paraId="34C18E7C" w14:textId="77777777" w:rsidR="001F5F84" w:rsidRPr="001F5F84" w:rsidRDefault="001F5F84" w:rsidP="006748FE">
            <w:pPr>
              <w:widowControl w:val="0"/>
              <w:shd w:val="clear" w:color="auto" w:fill="FFFFFF"/>
              <w:tabs>
                <w:tab w:val="left" w:pos="851"/>
              </w:tabs>
              <w:spacing w:before="120" w:after="120"/>
              <w:jc w:val="both"/>
              <w:rPr>
                <w:bCs/>
                <w:color w:val="000000" w:themeColor="text1"/>
                <w:sz w:val="28"/>
                <w:szCs w:val="28"/>
              </w:rPr>
            </w:pPr>
            <w:r w:rsidRPr="001F5F84">
              <w:rPr>
                <w:bCs/>
                <w:color w:val="000000" w:themeColor="text1"/>
                <w:sz w:val="28"/>
                <w:szCs w:val="28"/>
              </w:rPr>
              <w:t>Ngoài ra, việc giới hạn phạm vi hỗ trợ đối với người học trình độ trung cấp và cao đẳng còn nhằm thực hiện mục tiêu tăng cường phân luồng học sinh sau trung học, khuyến khích người học lựa chọn giáo dục nghề nghiệp, góp phần nâng cao chất lượng nguồn nhân lực kỹ thuật trực tiếp phục vụ phát triển kinh tế - xã hội của thành phố Hà Nội.</w:t>
            </w:r>
          </w:p>
          <w:p w14:paraId="174738A3" w14:textId="2DE459B1" w:rsidR="00564241" w:rsidRPr="006748FE" w:rsidRDefault="001F5F84" w:rsidP="006748FE">
            <w:pPr>
              <w:widowControl w:val="0"/>
              <w:shd w:val="clear" w:color="auto" w:fill="FFFFFF"/>
              <w:tabs>
                <w:tab w:val="left" w:pos="851"/>
              </w:tabs>
              <w:spacing w:before="120" w:after="120"/>
              <w:jc w:val="both"/>
              <w:rPr>
                <w:bCs/>
                <w:color w:val="000000" w:themeColor="text1"/>
                <w:sz w:val="28"/>
                <w:szCs w:val="28"/>
              </w:rPr>
            </w:pPr>
            <w:r w:rsidRPr="001F5F84">
              <w:rPr>
                <w:bCs/>
                <w:color w:val="000000" w:themeColor="text1"/>
                <w:sz w:val="28"/>
                <w:szCs w:val="28"/>
              </w:rPr>
              <w:t>Vì vậy, việc tập trung nguồn lực ngân sách để hỗ trợ học phí đối với người học các ngành, nghề trọng điểm và ngành, nghề tiếp cận trình độ tiên tiến của khu vực và thế giới ở trình độ trung cấp, cao đẳng là phù hợp với mục tiêu phát triển giáo dục nghề nghiệp theo quy định của Luật Thủ đô năm 2026, bảo đảm tính trọng tâm, trọng điểm, hiệu quả và phù hợp với khả năng cân đối ngân sách của thành phố Hà Nội.</w:t>
            </w:r>
          </w:p>
        </w:tc>
      </w:tr>
      <w:tr w:rsidR="006748FE" w:rsidRPr="006748FE" w14:paraId="68699D29" w14:textId="77777777" w:rsidTr="00432FF6">
        <w:trPr>
          <w:jc w:val="center"/>
        </w:trPr>
        <w:tc>
          <w:tcPr>
            <w:tcW w:w="775" w:type="dxa"/>
            <w:shd w:val="clear" w:color="auto" w:fill="FFFFFF"/>
            <w:noWrap/>
          </w:tcPr>
          <w:p w14:paraId="73BFC1FF" w14:textId="77777777" w:rsidR="00564241" w:rsidRPr="006748FE" w:rsidRDefault="00564241" w:rsidP="006748FE">
            <w:pPr>
              <w:pStyle w:val="1normal"/>
              <w:shd w:val="clear" w:color="auto" w:fill="FFFFFF"/>
              <w:tabs>
                <w:tab w:val="left" w:pos="1134"/>
              </w:tabs>
              <w:spacing w:before="120" w:after="120" w:line="240" w:lineRule="auto"/>
              <w:ind w:firstLine="0"/>
              <w:jc w:val="center"/>
              <w:rPr>
                <w:b/>
                <w:color w:val="auto"/>
                <w:sz w:val="28"/>
                <w:szCs w:val="28"/>
              </w:rPr>
            </w:pPr>
          </w:p>
        </w:tc>
        <w:tc>
          <w:tcPr>
            <w:tcW w:w="1488"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564241" w:rsidRPr="006748FE" w14:paraId="77BC423B" w14:textId="77777777" w:rsidTr="00564241">
              <w:trPr>
                <w:tblCellSpacing w:w="15" w:type="dxa"/>
              </w:trPr>
              <w:tc>
                <w:tcPr>
                  <w:tcW w:w="36" w:type="dxa"/>
                  <w:vAlign w:val="center"/>
                  <w:hideMark/>
                </w:tcPr>
                <w:p w14:paraId="1B3FC02D" w14:textId="77777777" w:rsidR="00564241" w:rsidRPr="006748FE" w:rsidRDefault="00564241" w:rsidP="006748FE">
                  <w:pPr>
                    <w:spacing w:before="120" w:after="120"/>
                    <w:rPr>
                      <w:sz w:val="28"/>
                      <w:szCs w:val="28"/>
                    </w:rPr>
                  </w:pPr>
                </w:p>
              </w:tc>
            </w:tr>
          </w:tbl>
          <w:p w14:paraId="0C45C101" w14:textId="77777777" w:rsidR="00564241" w:rsidRPr="006748FE" w:rsidRDefault="00564241" w:rsidP="006748FE">
            <w:pPr>
              <w:spacing w:before="120" w:after="120"/>
              <w:rPr>
                <w:vanish/>
                <w:sz w:val="28"/>
                <w:szCs w:val="28"/>
              </w:rPr>
            </w:pPr>
          </w:p>
          <w:p w14:paraId="1E8237F8" w14:textId="7FCF7501" w:rsidR="00564241" w:rsidRPr="006748FE" w:rsidRDefault="004A5E24" w:rsidP="006748FE">
            <w:pPr>
              <w:pStyle w:val="1normal"/>
              <w:shd w:val="clear" w:color="auto" w:fill="FFFFFF"/>
              <w:tabs>
                <w:tab w:val="left" w:pos="1134"/>
              </w:tabs>
              <w:spacing w:before="120" w:after="120" w:line="240" w:lineRule="auto"/>
              <w:ind w:firstLine="0"/>
              <w:jc w:val="center"/>
              <w:rPr>
                <w:sz w:val="28"/>
                <w:szCs w:val="28"/>
              </w:rPr>
            </w:pPr>
            <w:r w:rsidRPr="006748FE">
              <w:rPr>
                <w:sz w:val="28"/>
                <w:szCs w:val="28"/>
              </w:rPr>
              <w:t>Điều 3</w:t>
            </w:r>
          </w:p>
        </w:tc>
        <w:tc>
          <w:tcPr>
            <w:tcW w:w="2127" w:type="dxa"/>
            <w:tcBorders>
              <w:top w:val="nil"/>
              <w:bottom w:val="nil"/>
            </w:tcBorders>
          </w:tcPr>
          <w:p w14:paraId="04A9E0F7" w14:textId="77777777" w:rsidR="00564241" w:rsidRPr="006748FE" w:rsidRDefault="00564241" w:rsidP="006748FE">
            <w:pPr>
              <w:pStyle w:val="1normal"/>
              <w:shd w:val="clear" w:color="auto" w:fill="FFFFFF"/>
              <w:tabs>
                <w:tab w:val="left" w:pos="1134"/>
              </w:tabs>
              <w:spacing w:before="120" w:after="120" w:line="240" w:lineRule="auto"/>
              <w:ind w:firstLine="0"/>
              <w:jc w:val="center"/>
              <w:rPr>
                <w:bCs/>
                <w:color w:val="auto"/>
                <w:sz w:val="28"/>
                <w:szCs w:val="28"/>
              </w:rPr>
            </w:pPr>
          </w:p>
        </w:tc>
        <w:tc>
          <w:tcPr>
            <w:tcW w:w="4677" w:type="dxa"/>
          </w:tcPr>
          <w:p w14:paraId="04281C3B" w14:textId="49755CF5" w:rsidR="00564241" w:rsidRPr="006748FE" w:rsidRDefault="00564241" w:rsidP="006748FE">
            <w:pPr>
              <w:pStyle w:val="1normal"/>
              <w:shd w:val="clear" w:color="auto" w:fill="FFFFFF"/>
              <w:tabs>
                <w:tab w:val="left" w:pos="1134"/>
              </w:tabs>
              <w:spacing w:before="120" w:after="120" w:line="240" w:lineRule="auto"/>
              <w:ind w:firstLine="0"/>
              <w:rPr>
                <w:sz w:val="28"/>
                <w:szCs w:val="28"/>
              </w:rPr>
            </w:pPr>
            <w:r w:rsidRPr="006748FE">
              <w:rPr>
                <w:sz w:val="28"/>
                <w:szCs w:val="28"/>
              </w:rPr>
              <w:t>Đề nghị tách bạch rõ nhóm chính sách học bổng, khuyến khích, hỗ trợ và nhóm chính sách hỗ trợ học phí để bảo đảm minh bạch, dễ tiếp cận</w:t>
            </w:r>
          </w:p>
        </w:tc>
        <w:tc>
          <w:tcPr>
            <w:tcW w:w="6335" w:type="dxa"/>
            <w:noWrap/>
          </w:tcPr>
          <w:p w14:paraId="11CFB544" w14:textId="646AD640" w:rsidR="00564241" w:rsidRPr="006748FE" w:rsidRDefault="00564241" w:rsidP="006748FE">
            <w:pPr>
              <w:widowControl w:val="0"/>
              <w:shd w:val="clear" w:color="auto" w:fill="FFFFFF"/>
              <w:tabs>
                <w:tab w:val="left" w:pos="851"/>
              </w:tabs>
              <w:spacing w:before="120" w:after="120"/>
              <w:jc w:val="both"/>
              <w:rPr>
                <w:bCs/>
                <w:color w:val="000000" w:themeColor="text1"/>
                <w:sz w:val="28"/>
                <w:szCs w:val="28"/>
              </w:rPr>
            </w:pPr>
            <w:r w:rsidRPr="006748FE">
              <w:rPr>
                <w:bCs/>
                <w:color w:val="000000" w:themeColor="text1"/>
                <w:sz w:val="28"/>
                <w:szCs w:val="28"/>
              </w:rPr>
              <w:t>Tiếp thu. Dự thảo đã được rà soát, chỉnh lý theo hướng phân định rõ nội dung chính sách hỗ trợ học tập, nghiên cứu, thỉnh giảng ở nước ngoài và chính sách hỗ trợ học phí đối với người học ngành nghề trọng điểm nhằm thuận lợi trong tổ chức thực hiện, quản lý và kiểm tra, giám sát.</w:t>
            </w:r>
          </w:p>
        </w:tc>
      </w:tr>
      <w:tr w:rsidR="006748FE" w:rsidRPr="006748FE" w14:paraId="7753E7D5" w14:textId="77777777" w:rsidTr="00432FF6">
        <w:trPr>
          <w:jc w:val="center"/>
        </w:trPr>
        <w:tc>
          <w:tcPr>
            <w:tcW w:w="775" w:type="dxa"/>
            <w:shd w:val="clear" w:color="auto" w:fill="FFFFFF"/>
            <w:noWrap/>
          </w:tcPr>
          <w:p w14:paraId="5C60B70C" w14:textId="77777777" w:rsidR="00564241" w:rsidRPr="006748FE" w:rsidRDefault="00564241" w:rsidP="006748FE">
            <w:pPr>
              <w:pStyle w:val="1normal"/>
              <w:shd w:val="clear" w:color="auto" w:fill="FFFFFF"/>
              <w:tabs>
                <w:tab w:val="left" w:pos="1134"/>
              </w:tabs>
              <w:spacing w:before="120" w:after="120" w:line="240" w:lineRule="auto"/>
              <w:ind w:firstLine="0"/>
              <w:jc w:val="center"/>
              <w:rPr>
                <w:b/>
                <w:color w:val="auto"/>
                <w:sz w:val="28"/>
                <w:szCs w:val="28"/>
              </w:rPr>
            </w:pPr>
          </w:p>
        </w:tc>
        <w:tc>
          <w:tcPr>
            <w:tcW w:w="1488" w:type="dxa"/>
          </w:tcPr>
          <w:p w14:paraId="4CB83A8D" w14:textId="0FCBBB52" w:rsidR="00564241" w:rsidRPr="006748FE" w:rsidRDefault="00564241" w:rsidP="006748FE">
            <w:pPr>
              <w:spacing w:before="120" w:after="120"/>
              <w:rPr>
                <w:sz w:val="28"/>
                <w:szCs w:val="28"/>
              </w:rPr>
            </w:pPr>
            <w:r w:rsidRPr="006748FE">
              <w:rPr>
                <w:sz w:val="28"/>
                <w:szCs w:val="28"/>
              </w:rPr>
              <w:t>Khoản 5 Điều 3</w:t>
            </w:r>
          </w:p>
          <w:p w14:paraId="055B405F" w14:textId="5E5DBA12" w:rsidR="00564241" w:rsidRPr="006748FE" w:rsidRDefault="00564241" w:rsidP="006748FE">
            <w:pPr>
              <w:spacing w:before="120" w:after="120"/>
              <w:rPr>
                <w:sz w:val="28"/>
                <w:szCs w:val="28"/>
              </w:rPr>
            </w:pPr>
            <w:r w:rsidRPr="006748FE">
              <w:rPr>
                <w:sz w:val="28"/>
                <w:szCs w:val="28"/>
              </w:rPr>
              <w:t>Khoản 8-10 Điều 3</w:t>
            </w:r>
          </w:p>
        </w:tc>
        <w:tc>
          <w:tcPr>
            <w:tcW w:w="2127" w:type="dxa"/>
            <w:tcBorders>
              <w:top w:val="nil"/>
              <w:bottom w:val="nil"/>
            </w:tcBorders>
          </w:tcPr>
          <w:p w14:paraId="18C13D67" w14:textId="77777777" w:rsidR="00564241" w:rsidRPr="006748FE" w:rsidRDefault="00564241" w:rsidP="006748FE">
            <w:pPr>
              <w:pStyle w:val="1normal"/>
              <w:shd w:val="clear" w:color="auto" w:fill="FFFFFF"/>
              <w:tabs>
                <w:tab w:val="left" w:pos="1134"/>
              </w:tabs>
              <w:spacing w:before="120" w:after="120" w:line="240" w:lineRule="auto"/>
              <w:ind w:firstLine="0"/>
              <w:jc w:val="center"/>
              <w:rPr>
                <w:bCs/>
                <w:color w:val="auto"/>
                <w:sz w:val="28"/>
                <w:szCs w:val="28"/>
              </w:rPr>
            </w:pPr>
          </w:p>
        </w:tc>
        <w:tc>
          <w:tcPr>
            <w:tcW w:w="4677" w:type="dxa"/>
          </w:tcPr>
          <w:p w14:paraId="485D576F" w14:textId="44CEFAF5" w:rsidR="00564241" w:rsidRPr="006748FE" w:rsidRDefault="00564241" w:rsidP="006748FE">
            <w:pPr>
              <w:pStyle w:val="1normal"/>
              <w:shd w:val="clear" w:color="auto" w:fill="FFFFFF"/>
              <w:tabs>
                <w:tab w:val="left" w:pos="1134"/>
              </w:tabs>
              <w:spacing w:before="120" w:after="120" w:line="240" w:lineRule="auto"/>
              <w:ind w:firstLine="0"/>
              <w:rPr>
                <w:sz w:val="28"/>
                <w:szCs w:val="28"/>
              </w:rPr>
            </w:pPr>
            <w:r w:rsidRPr="006748FE">
              <w:rPr>
                <w:sz w:val="28"/>
                <w:szCs w:val="28"/>
              </w:rPr>
              <w:t>Thời gian hỗ trợ theo từng trình độ đào tạo có thể chưa phù hợp với thực tế (ví dụ chương trình kỹ sư 5 năm); đồng thời một số nội dung tại khoản 8-10 Điều 3 có thể trùng lặp với Điều 4.</w:t>
            </w:r>
          </w:p>
        </w:tc>
        <w:tc>
          <w:tcPr>
            <w:tcW w:w="6335" w:type="dxa"/>
            <w:noWrap/>
          </w:tcPr>
          <w:p w14:paraId="3FF00DF3" w14:textId="14112C4B" w:rsidR="00564241" w:rsidRPr="006748FE" w:rsidRDefault="00564241" w:rsidP="006748FE">
            <w:pPr>
              <w:widowControl w:val="0"/>
              <w:shd w:val="clear" w:color="auto" w:fill="FFFFFF"/>
              <w:tabs>
                <w:tab w:val="left" w:pos="851"/>
              </w:tabs>
              <w:spacing w:before="120" w:after="120"/>
              <w:jc w:val="both"/>
              <w:rPr>
                <w:bCs/>
                <w:color w:val="000000" w:themeColor="text1"/>
                <w:sz w:val="28"/>
                <w:szCs w:val="28"/>
              </w:rPr>
            </w:pPr>
            <w:r w:rsidRPr="006748FE">
              <w:rPr>
                <w:bCs/>
                <w:color w:val="000000" w:themeColor="text1"/>
                <w:sz w:val="28"/>
                <w:szCs w:val="28"/>
              </w:rPr>
              <w:t>Tiếp thu. Cơ quan soạn thảo sẽ rà soát thời gian hỗ trợ bảo đảm phù hợp với khung thời gian đào tạo của từng chương trình; đồng thời rà soát, chỉnh lý các quy định về nghĩa vụ, cam kết và bồi hoàn kinh phí để tránh trùng lặp giữa Điều 3 và Điều 4 của dự thảo Nghị quyết.</w:t>
            </w:r>
          </w:p>
        </w:tc>
      </w:tr>
      <w:tr w:rsidR="006748FE" w:rsidRPr="006748FE" w14:paraId="19CBED07" w14:textId="77777777" w:rsidTr="00432FF6">
        <w:trPr>
          <w:jc w:val="center"/>
        </w:trPr>
        <w:tc>
          <w:tcPr>
            <w:tcW w:w="775" w:type="dxa"/>
            <w:shd w:val="clear" w:color="auto" w:fill="FFFFFF"/>
            <w:noWrap/>
          </w:tcPr>
          <w:p w14:paraId="099AB89F" w14:textId="77777777" w:rsidR="00564241" w:rsidRPr="006748FE" w:rsidRDefault="00564241" w:rsidP="006748FE">
            <w:pPr>
              <w:pStyle w:val="1normal"/>
              <w:shd w:val="clear" w:color="auto" w:fill="FFFFFF"/>
              <w:tabs>
                <w:tab w:val="left" w:pos="1134"/>
              </w:tabs>
              <w:spacing w:before="120" w:after="120" w:line="240" w:lineRule="auto"/>
              <w:ind w:firstLine="0"/>
              <w:jc w:val="center"/>
              <w:rPr>
                <w:b/>
                <w:color w:val="auto"/>
                <w:sz w:val="28"/>
                <w:szCs w:val="28"/>
              </w:rPr>
            </w:pPr>
          </w:p>
        </w:tc>
        <w:tc>
          <w:tcPr>
            <w:tcW w:w="1488" w:type="dxa"/>
          </w:tcPr>
          <w:p w14:paraId="0FA97006" w14:textId="0744A0C6" w:rsidR="00564241" w:rsidRPr="006748FE" w:rsidRDefault="00564241" w:rsidP="006748FE">
            <w:pPr>
              <w:spacing w:before="120" w:after="120"/>
              <w:rPr>
                <w:sz w:val="28"/>
                <w:szCs w:val="28"/>
              </w:rPr>
            </w:pPr>
            <w:r w:rsidRPr="006748FE">
              <w:rPr>
                <w:sz w:val="28"/>
                <w:szCs w:val="28"/>
              </w:rPr>
              <w:t>Điều 5 (Phương thức hỗ trợ)</w:t>
            </w:r>
          </w:p>
        </w:tc>
        <w:tc>
          <w:tcPr>
            <w:tcW w:w="2127" w:type="dxa"/>
            <w:tcBorders>
              <w:top w:val="nil"/>
            </w:tcBorders>
          </w:tcPr>
          <w:p w14:paraId="723B5BDC" w14:textId="77777777" w:rsidR="00564241" w:rsidRPr="006748FE" w:rsidRDefault="00564241" w:rsidP="006748FE">
            <w:pPr>
              <w:pStyle w:val="1normal"/>
              <w:shd w:val="clear" w:color="auto" w:fill="FFFFFF"/>
              <w:tabs>
                <w:tab w:val="left" w:pos="1134"/>
              </w:tabs>
              <w:spacing w:before="120" w:after="120" w:line="240" w:lineRule="auto"/>
              <w:ind w:firstLine="0"/>
              <w:jc w:val="center"/>
              <w:rPr>
                <w:bCs/>
                <w:color w:val="auto"/>
                <w:sz w:val="28"/>
                <w:szCs w:val="28"/>
              </w:rPr>
            </w:pPr>
          </w:p>
        </w:tc>
        <w:tc>
          <w:tcPr>
            <w:tcW w:w="4677" w:type="dxa"/>
          </w:tcPr>
          <w:p w14:paraId="6A400446" w14:textId="5422D027" w:rsidR="00564241" w:rsidRPr="006748FE" w:rsidRDefault="00564241" w:rsidP="006748FE">
            <w:pPr>
              <w:pStyle w:val="1normal"/>
              <w:shd w:val="clear" w:color="auto" w:fill="FFFFFF"/>
              <w:tabs>
                <w:tab w:val="left" w:pos="1134"/>
              </w:tabs>
              <w:spacing w:before="120" w:after="120" w:line="240" w:lineRule="auto"/>
              <w:ind w:firstLine="0"/>
              <w:rPr>
                <w:sz w:val="28"/>
                <w:szCs w:val="28"/>
              </w:rPr>
            </w:pPr>
            <w:r w:rsidRPr="006748FE">
              <w:rPr>
                <w:sz w:val="28"/>
                <w:szCs w:val="28"/>
              </w:rPr>
              <w:t>Đề nghị rà soát quy định về hồ sơ, cơ quan tiếp nhận, thẩm quyền giải quyết để bảo đảm đơn giản, dễ hiểu, dễ thực hiện.</w:t>
            </w:r>
          </w:p>
        </w:tc>
        <w:tc>
          <w:tcPr>
            <w:tcW w:w="6335" w:type="dxa"/>
            <w:noWrap/>
          </w:tcPr>
          <w:p w14:paraId="127152D6" w14:textId="2A38C818" w:rsidR="004A5E24" w:rsidRPr="006748FE" w:rsidRDefault="00564241" w:rsidP="006748FE">
            <w:pPr>
              <w:widowControl w:val="0"/>
              <w:shd w:val="clear" w:color="auto" w:fill="FFFFFF"/>
              <w:tabs>
                <w:tab w:val="left" w:pos="851"/>
              </w:tabs>
              <w:spacing w:before="120" w:after="120"/>
              <w:jc w:val="both"/>
              <w:rPr>
                <w:bCs/>
                <w:color w:val="000000" w:themeColor="text1"/>
                <w:sz w:val="28"/>
                <w:szCs w:val="28"/>
              </w:rPr>
            </w:pPr>
            <w:r w:rsidRPr="006748FE">
              <w:rPr>
                <w:bCs/>
                <w:color w:val="000000" w:themeColor="text1"/>
                <w:sz w:val="28"/>
                <w:szCs w:val="28"/>
              </w:rPr>
              <w:t>Tiếp thu ý kiến. Cơ quan soạn thảo sẽ tiếp tục rà soát, hoàn thiện quy trình thực hiện chính sách theo hướng đơn giản hóa thủ tục hành chính, xác định rõ cơ quan tiếp nhận hồ sơ, thẩm quyền xét duyệt và trách nhiệm của các cơ quan liên quan; các nội dung chi tiết sẽ được UBND Thành phố quy định trong văn bản triển khai thực hiện Nghị quyết.</w:t>
            </w:r>
          </w:p>
          <w:p w14:paraId="34F0ED4A" w14:textId="75366530" w:rsidR="004A5E24" w:rsidRPr="006748FE" w:rsidRDefault="004A5E24" w:rsidP="006748FE">
            <w:pPr>
              <w:tabs>
                <w:tab w:val="left" w:pos="1080"/>
              </w:tabs>
              <w:spacing w:before="120" w:after="120"/>
              <w:rPr>
                <w:sz w:val="28"/>
                <w:szCs w:val="28"/>
              </w:rPr>
            </w:pPr>
          </w:p>
        </w:tc>
      </w:tr>
      <w:tr w:rsidR="001F5F84" w:rsidRPr="006748FE" w14:paraId="7AA4EEA6" w14:textId="77777777" w:rsidTr="00432FF6">
        <w:trPr>
          <w:jc w:val="center"/>
        </w:trPr>
        <w:tc>
          <w:tcPr>
            <w:tcW w:w="775" w:type="dxa"/>
            <w:shd w:val="clear" w:color="auto" w:fill="FFFFFF"/>
            <w:noWrap/>
          </w:tcPr>
          <w:p w14:paraId="52F79AFE" w14:textId="2B16B3B1" w:rsidR="00C90E0F" w:rsidRPr="006748FE" w:rsidRDefault="004A5E24" w:rsidP="006748FE">
            <w:pPr>
              <w:pStyle w:val="1normal"/>
              <w:shd w:val="clear" w:color="auto" w:fill="FFFFFF"/>
              <w:tabs>
                <w:tab w:val="left" w:pos="1134"/>
              </w:tabs>
              <w:spacing w:before="120" w:after="120" w:line="240" w:lineRule="auto"/>
              <w:ind w:firstLine="0"/>
              <w:jc w:val="center"/>
              <w:rPr>
                <w:b/>
                <w:color w:val="auto"/>
                <w:sz w:val="28"/>
                <w:szCs w:val="28"/>
              </w:rPr>
            </w:pPr>
            <w:r w:rsidRPr="006748FE">
              <w:rPr>
                <w:b/>
                <w:color w:val="auto"/>
                <w:sz w:val="28"/>
                <w:szCs w:val="28"/>
              </w:rPr>
              <w:lastRenderedPageBreak/>
              <w:t>2</w:t>
            </w:r>
          </w:p>
        </w:tc>
        <w:tc>
          <w:tcPr>
            <w:tcW w:w="1488" w:type="dxa"/>
          </w:tcPr>
          <w:p w14:paraId="0001F30B" w14:textId="77777777" w:rsidR="00C90E0F" w:rsidRPr="006748FE" w:rsidRDefault="00C90E0F" w:rsidP="006748FE">
            <w:pPr>
              <w:pStyle w:val="1normal"/>
              <w:shd w:val="clear" w:color="auto" w:fill="FFFFFF"/>
              <w:tabs>
                <w:tab w:val="left" w:pos="1134"/>
              </w:tabs>
              <w:spacing w:before="120" w:after="120" w:line="240" w:lineRule="auto"/>
              <w:ind w:firstLine="0"/>
              <w:jc w:val="center"/>
              <w:rPr>
                <w:b/>
                <w:color w:val="auto"/>
                <w:sz w:val="28"/>
                <w:szCs w:val="28"/>
              </w:rPr>
            </w:pPr>
            <w:r w:rsidRPr="006748FE">
              <w:rPr>
                <w:b/>
                <w:color w:val="auto"/>
                <w:sz w:val="28"/>
                <w:szCs w:val="28"/>
              </w:rPr>
              <w:t xml:space="preserve">Tên gọi </w:t>
            </w:r>
          </w:p>
          <w:p w14:paraId="65D5AEA2" w14:textId="77777777" w:rsidR="00C90E0F" w:rsidRPr="006748FE" w:rsidRDefault="00C90E0F" w:rsidP="006748FE">
            <w:pPr>
              <w:pStyle w:val="1normal"/>
              <w:shd w:val="clear" w:color="auto" w:fill="FFFFFF"/>
              <w:tabs>
                <w:tab w:val="left" w:pos="1134"/>
              </w:tabs>
              <w:spacing w:before="120" w:after="120" w:line="240" w:lineRule="auto"/>
              <w:ind w:firstLine="0"/>
              <w:jc w:val="center"/>
              <w:rPr>
                <w:b/>
                <w:color w:val="auto"/>
                <w:sz w:val="28"/>
                <w:szCs w:val="28"/>
              </w:rPr>
            </w:pPr>
            <w:r w:rsidRPr="006748FE">
              <w:rPr>
                <w:b/>
                <w:color w:val="auto"/>
                <w:sz w:val="28"/>
                <w:szCs w:val="28"/>
              </w:rPr>
              <w:t>Nghị quyết</w:t>
            </w:r>
          </w:p>
        </w:tc>
        <w:tc>
          <w:tcPr>
            <w:tcW w:w="2127" w:type="dxa"/>
          </w:tcPr>
          <w:p w14:paraId="51995B30" w14:textId="77777777" w:rsidR="00C90E0F" w:rsidRPr="006748FE" w:rsidRDefault="00C90E0F" w:rsidP="006748FE">
            <w:pPr>
              <w:pStyle w:val="1normal"/>
              <w:shd w:val="clear" w:color="auto" w:fill="FFFFFF"/>
              <w:tabs>
                <w:tab w:val="left" w:pos="1134"/>
              </w:tabs>
              <w:spacing w:before="120" w:after="120" w:line="240" w:lineRule="auto"/>
              <w:ind w:firstLine="0"/>
              <w:jc w:val="center"/>
              <w:rPr>
                <w:bCs/>
                <w:color w:val="auto"/>
                <w:sz w:val="28"/>
                <w:szCs w:val="28"/>
                <w:lang w:val="vi-VN"/>
              </w:rPr>
            </w:pPr>
            <w:r w:rsidRPr="006748FE">
              <w:rPr>
                <w:bCs/>
                <w:color w:val="auto"/>
                <w:sz w:val="28"/>
                <w:szCs w:val="28"/>
              </w:rPr>
              <w:t>Sở Tư</w:t>
            </w:r>
            <w:r w:rsidRPr="006748FE">
              <w:rPr>
                <w:bCs/>
                <w:color w:val="auto"/>
                <w:sz w:val="28"/>
                <w:szCs w:val="28"/>
                <w:lang w:val="vi-VN"/>
              </w:rPr>
              <w:t xml:space="preserve"> pháp</w:t>
            </w:r>
          </w:p>
          <w:p w14:paraId="19DDE45D" w14:textId="77777777" w:rsidR="00C90E0F" w:rsidRPr="006748FE" w:rsidRDefault="00C90E0F" w:rsidP="006748FE">
            <w:pPr>
              <w:pStyle w:val="1normal"/>
              <w:shd w:val="clear" w:color="auto" w:fill="FFFFFF"/>
              <w:tabs>
                <w:tab w:val="left" w:pos="1134"/>
              </w:tabs>
              <w:spacing w:before="120" w:after="120" w:line="240" w:lineRule="auto"/>
              <w:ind w:firstLine="0"/>
              <w:jc w:val="center"/>
              <w:rPr>
                <w:bCs/>
                <w:color w:val="auto"/>
                <w:sz w:val="28"/>
                <w:szCs w:val="28"/>
              </w:rPr>
            </w:pPr>
          </w:p>
          <w:p w14:paraId="708E86FF" w14:textId="77777777" w:rsidR="00C90E0F" w:rsidRPr="006748FE" w:rsidRDefault="00C90E0F" w:rsidP="006748FE">
            <w:pPr>
              <w:pStyle w:val="1normal"/>
              <w:shd w:val="clear" w:color="auto" w:fill="FFFFFF"/>
              <w:tabs>
                <w:tab w:val="left" w:pos="1134"/>
              </w:tabs>
              <w:spacing w:before="120" w:after="120" w:line="240" w:lineRule="auto"/>
              <w:jc w:val="center"/>
              <w:rPr>
                <w:bCs/>
                <w:color w:val="auto"/>
                <w:sz w:val="28"/>
                <w:szCs w:val="28"/>
              </w:rPr>
            </w:pPr>
          </w:p>
        </w:tc>
        <w:tc>
          <w:tcPr>
            <w:tcW w:w="4677" w:type="dxa"/>
          </w:tcPr>
          <w:p w14:paraId="26DDD2DC" w14:textId="77777777" w:rsidR="00C90E0F" w:rsidRPr="006748FE" w:rsidRDefault="00C90E0F" w:rsidP="006748FE">
            <w:pPr>
              <w:pStyle w:val="1normal"/>
              <w:shd w:val="clear" w:color="auto" w:fill="FFFFFF"/>
              <w:tabs>
                <w:tab w:val="left" w:pos="1134"/>
              </w:tabs>
              <w:spacing w:before="120" w:after="120" w:line="240" w:lineRule="auto"/>
              <w:ind w:firstLine="0"/>
              <w:rPr>
                <w:bCs/>
                <w:color w:val="auto"/>
                <w:sz w:val="28"/>
                <w:szCs w:val="28"/>
                <w:lang w:val="vi-VN"/>
              </w:rPr>
            </w:pPr>
            <w:r w:rsidRPr="006748FE">
              <w:rPr>
                <w:bCs/>
                <w:color w:val="auto"/>
                <w:sz w:val="28"/>
                <w:szCs w:val="28"/>
              </w:rPr>
              <w:t>Đề nghị Sở Giáo dục và Đào tạo</w:t>
            </w:r>
            <w:r w:rsidRPr="006748FE">
              <w:rPr>
                <w:bCs/>
                <w:color w:val="auto"/>
                <w:sz w:val="28"/>
                <w:szCs w:val="28"/>
                <w:lang w:val="vi-VN"/>
              </w:rPr>
              <w:t xml:space="preserve"> nghiên cứu gộp nội dung triển khai thi hành điểm d khoản 2 Điều 25 Luật Thủ đô vào Nghị quyết này</w:t>
            </w:r>
            <w:r w:rsidRPr="006748FE">
              <w:rPr>
                <w:bCs/>
                <w:color w:val="auto"/>
                <w:sz w:val="28"/>
                <w:szCs w:val="28"/>
              </w:rPr>
              <w:t xml:space="preserve"> </w:t>
            </w:r>
          </w:p>
          <w:p w14:paraId="26EEFCE4" w14:textId="77777777" w:rsidR="00C90E0F" w:rsidRPr="006748FE" w:rsidRDefault="00C90E0F" w:rsidP="006748FE">
            <w:pPr>
              <w:pStyle w:val="1normal"/>
              <w:shd w:val="clear" w:color="auto" w:fill="FFFFFF"/>
              <w:tabs>
                <w:tab w:val="left" w:pos="1134"/>
              </w:tabs>
              <w:spacing w:before="120" w:after="120" w:line="240" w:lineRule="auto"/>
              <w:rPr>
                <w:bCs/>
                <w:color w:val="auto"/>
                <w:sz w:val="28"/>
                <w:szCs w:val="28"/>
              </w:rPr>
            </w:pPr>
          </w:p>
          <w:p w14:paraId="39688ECB" w14:textId="77777777" w:rsidR="00C90E0F" w:rsidRPr="006748FE" w:rsidRDefault="00C90E0F" w:rsidP="006748FE">
            <w:pPr>
              <w:pStyle w:val="1normal"/>
              <w:shd w:val="clear" w:color="auto" w:fill="FFFFFF"/>
              <w:tabs>
                <w:tab w:val="left" w:pos="1134"/>
              </w:tabs>
              <w:spacing w:before="120" w:after="120" w:line="240" w:lineRule="auto"/>
              <w:rPr>
                <w:bCs/>
                <w:color w:val="auto"/>
                <w:sz w:val="28"/>
                <w:szCs w:val="28"/>
              </w:rPr>
            </w:pPr>
          </w:p>
          <w:p w14:paraId="7B3AE506" w14:textId="77777777" w:rsidR="00C90E0F" w:rsidRPr="006748FE" w:rsidRDefault="00C90E0F" w:rsidP="006748FE">
            <w:pPr>
              <w:pStyle w:val="1normal"/>
              <w:shd w:val="clear" w:color="auto" w:fill="FFFFFF"/>
              <w:tabs>
                <w:tab w:val="left" w:pos="1134"/>
              </w:tabs>
              <w:spacing w:before="120" w:after="120" w:line="240" w:lineRule="auto"/>
              <w:rPr>
                <w:bCs/>
                <w:color w:val="auto"/>
                <w:sz w:val="28"/>
                <w:szCs w:val="28"/>
              </w:rPr>
            </w:pPr>
          </w:p>
          <w:p w14:paraId="1D710ADF" w14:textId="77777777" w:rsidR="00C90E0F" w:rsidRPr="006748FE" w:rsidRDefault="00C90E0F" w:rsidP="006748FE">
            <w:pPr>
              <w:pStyle w:val="1normal"/>
              <w:shd w:val="clear" w:color="auto" w:fill="FFFFFF"/>
              <w:tabs>
                <w:tab w:val="left" w:pos="1134"/>
              </w:tabs>
              <w:spacing w:before="120" w:after="120" w:line="240" w:lineRule="auto"/>
              <w:rPr>
                <w:bCs/>
                <w:color w:val="auto"/>
                <w:sz w:val="28"/>
                <w:szCs w:val="28"/>
              </w:rPr>
            </w:pPr>
          </w:p>
          <w:p w14:paraId="14BAD1E0" w14:textId="77777777" w:rsidR="00C90E0F" w:rsidRPr="006748FE" w:rsidRDefault="00C90E0F" w:rsidP="006748FE">
            <w:pPr>
              <w:pStyle w:val="1normal"/>
              <w:shd w:val="clear" w:color="auto" w:fill="FFFFFF"/>
              <w:tabs>
                <w:tab w:val="left" w:pos="1134"/>
              </w:tabs>
              <w:spacing w:before="120" w:after="120" w:line="240" w:lineRule="auto"/>
              <w:ind w:firstLine="0"/>
              <w:rPr>
                <w:bCs/>
                <w:color w:val="auto"/>
                <w:sz w:val="28"/>
                <w:szCs w:val="28"/>
              </w:rPr>
            </w:pPr>
            <w:r w:rsidRPr="006748FE">
              <w:rPr>
                <w:sz w:val="28"/>
                <w:szCs w:val="28"/>
              </w:rPr>
              <w:t xml:space="preserve"> </w:t>
            </w:r>
          </w:p>
        </w:tc>
        <w:tc>
          <w:tcPr>
            <w:tcW w:w="6335" w:type="dxa"/>
            <w:noWrap/>
          </w:tcPr>
          <w:p w14:paraId="5E122F14" w14:textId="4CB8CF49" w:rsidR="001F5F84" w:rsidRPr="006748FE" w:rsidRDefault="00C90E0F" w:rsidP="006748FE">
            <w:pPr>
              <w:widowControl w:val="0"/>
              <w:shd w:val="clear" w:color="auto" w:fill="FFFFFF"/>
              <w:tabs>
                <w:tab w:val="left" w:pos="851"/>
              </w:tabs>
              <w:spacing w:before="120" w:after="120"/>
              <w:jc w:val="both"/>
              <w:rPr>
                <w:bCs/>
                <w:color w:val="000000" w:themeColor="text1"/>
                <w:sz w:val="28"/>
                <w:szCs w:val="28"/>
              </w:rPr>
            </w:pPr>
            <w:r w:rsidRPr="006748FE">
              <w:rPr>
                <w:bCs/>
                <w:color w:val="000000" w:themeColor="text1"/>
                <w:sz w:val="28"/>
                <w:szCs w:val="28"/>
              </w:rPr>
              <w:t>Tiếp thu ý kiến</w:t>
            </w:r>
            <w:r w:rsidRPr="006748FE">
              <w:rPr>
                <w:bCs/>
                <w:color w:val="000000" w:themeColor="text1"/>
                <w:sz w:val="28"/>
                <w:szCs w:val="28"/>
                <w:lang w:val="vi-VN"/>
              </w:rPr>
              <w:t xml:space="preserve"> góp ý, c</w:t>
            </w:r>
            <w:r w:rsidRPr="006748FE">
              <w:rPr>
                <w:bCs/>
                <w:color w:val="000000" w:themeColor="text1"/>
                <w:sz w:val="28"/>
                <w:szCs w:val="28"/>
              </w:rPr>
              <w:t xml:space="preserve">ơ quan soạn thảo đã rà soát, hoàn thiện hồ sơ theo hướng gộp nội dung hỗ trợ học phí đối với người học theo học các ngành, nghề trọng điểm vào dự thảo Nghị quyết về chính sách cấp học bổng, cơ chế khuyến khích, hỗ trợ học sinh, sinh viên, giáo viên, giảng viên đi học tập, nghiên cứu, thỉnh giảng ở các cơ sở giáo dục của nước ngoài trong các lĩnh vực, ngành trọng điểm; đồng thời thực hiện xây dựng, lấy ý kiến, tham vấn và hoàn thiện hồ sơ theo đúng trình tự, thủ tục quy định tại Nghị quyết số 05/2026/NQ-HĐND </w:t>
            </w:r>
            <w:r w:rsidR="001F5F84" w:rsidRPr="006748FE">
              <w:rPr>
                <w:bCs/>
                <w:color w:val="000000" w:themeColor="text1"/>
                <w:sz w:val="28"/>
                <w:szCs w:val="28"/>
              </w:rPr>
              <w:t>c</w:t>
            </w:r>
            <w:r w:rsidRPr="006748FE">
              <w:rPr>
                <w:bCs/>
                <w:color w:val="000000" w:themeColor="text1"/>
                <w:sz w:val="28"/>
                <w:szCs w:val="28"/>
              </w:rPr>
              <w:t>ủa HĐND Thành phố</w:t>
            </w:r>
            <w:r w:rsidRPr="006748FE">
              <w:rPr>
                <w:bCs/>
                <w:color w:val="000000" w:themeColor="text1"/>
                <w:sz w:val="28"/>
                <w:szCs w:val="28"/>
                <w:lang w:val="vi-VN"/>
              </w:rPr>
              <w:t>.</w:t>
            </w:r>
          </w:p>
        </w:tc>
      </w:tr>
      <w:tr w:rsidR="006748FE" w:rsidRPr="006748FE" w14:paraId="0156C610" w14:textId="77777777" w:rsidTr="00432FF6">
        <w:trPr>
          <w:trHeight w:val="787"/>
          <w:jc w:val="center"/>
        </w:trPr>
        <w:tc>
          <w:tcPr>
            <w:tcW w:w="775" w:type="dxa"/>
            <w:tcBorders>
              <w:bottom w:val="single" w:sz="4" w:space="0" w:color="auto"/>
            </w:tcBorders>
            <w:shd w:val="clear" w:color="auto" w:fill="FFFFFF"/>
            <w:noWrap/>
          </w:tcPr>
          <w:p w14:paraId="3CC8EB07" w14:textId="72EA7525" w:rsidR="00520551" w:rsidRPr="006748FE" w:rsidRDefault="004A5E24" w:rsidP="006748FE">
            <w:pPr>
              <w:pStyle w:val="1normal"/>
              <w:shd w:val="clear" w:color="auto" w:fill="FFFFFF"/>
              <w:tabs>
                <w:tab w:val="left" w:pos="1134"/>
              </w:tabs>
              <w:spacing w:before="120" w:after="120" w:line="240" w:lineRule="auto"/>
              <w:ind w:firstLine="0"/>
              <w:jc w:val="center"/>
              <w:rPr>
                <w:b/>
                <w:color w:val="auto"/>
                <w:sz w:val="28"/>
                <w:szCs w:val="28"/>
              </w:rPr>
            </w:pPr>
            <w:r w:rsidRPr="006748FE">
              <w:rPr>
                <w:b/>
                <w:color w:val="auto"/>
                <w:sz w:val="28"/>
                <w:szCs w:val="28"/>
              </w:rPr>
              <w:t>3</w:t>
            </w:r>
          </w:p>
        </w:tc>
        <w:tc>
          <w:tcPr>
            <w:tcW w:w="1488" w:type="dxa"/>
            <w:tcBorders>
              <w:bottom w:val="single" w:sz="4" w:space="0" w:color="auto"/>
            </w:tcBorders>
          </w:tcPr>
          <w:p w14:paraId="02ED4C81" w14:textId="532CC685" w:rsidR="00520551" w:rsidRPr="006748FE" w:rsidRDefault="007373AF" w:rsidP="006748FE">
            <w:pPr>
              <w:pStyle w:val="1normal"/>
              <w:shd w:val="clear" w:color="auto" w:fill="FFFFFF"/>
              <w:tabs>
                <w:tab w:val="left" w:pos="1134"/>
              </w:tabs>
              <w:spacing w:before="120" w:after="120" w:line="240" w:lineRule="auto"/>
              <w:ind w:firstLine="0"/>
              <w:jc w:val="center"/>
              <w:rPr>
                <w:b/>
                <w:color w:val="auto"/>
                <w:sz w:val="28"/>
                <w:szCs w:val="28"/>
                <w:lang w:val="vi-VN"/>
              </w:rPr>
            </w:pPr>
            <w:r w:rsidRPr="006748FE">
              <w:rPr>
                <w:b/>
                <w:color w:val="auto"/>
                <w:sz w:val="28"/>
                <w:szCs w:val="28"/>
              </w:rPr>
              <w:t>Chính</w:t>
            </w:r>
            <w:r w:rsidRPr="006748FE">
              <w:rPr>
                <w:b/>
                <w:color w:val="auto"/>
                <w:sz w:val="28"/>
                <w:szCs w:val="28"/>
                <w:lang w:val="vi-VN"/>
              </w:rPr>
              <w:t xml:space="preserve"> sách</w:t>
            </w:r>
          </w:p>
        </w:tc>
        <w:tc>
          <w:tcPr>
            <w:tcW w:w="2127" w:type="dxa"/>
            <w:tcBorders>
              <w:bottom w:val="single" w:sz="4" w:space="0" w:color="auto"/>
            </w:tcBorders>
          </w:tcPr>
          <w:p w14:paraId="779BA417" w14:textId="19755B09" w:rsidR="00520551" w:rsidRPr="006748FE" w:rsidRDefault="007373AF" w:rsidP="006748FE">
            <w:pPr>
              <w:pStyle w:val="1normal"/>
              <w:shd w:val="clear" w:color="auto" w:fill="FFFFFF"/>
              <w:tabs>
                <w:tab w:val="left" w:pos="1134"/>
              </w:tabs>
              <w:spacing w:before="120" w:after="120" w:line="240" w:lineRule="auto"/>
              <w:ind w:firstLine="0"/>
              <w:jc w:val="center"/>
              <w:rPr>
                <w:bCs/>
                <w:color w:val="auto"/>
                <w:sz w:val="28"/>
                <w:szCs w:val="28"/>
                <w:lang w:val="vi-VN"/>
              </w:rPr>
            </w:pPr>
            <w:r w:rsidRPr="006748FE">
              <w:rPr>
                <w:bCs/>
                <w:color w:val="auto"/>
                <w:sz w:val="28"/>
                <w:szCs w:val="28"/>
              </w:rPr>
              <w:t>Sở</w:t>
            </w:r>
            <w:r w:rsidRPr="006748FE">
              <w:rPr>
                <w:bCs/>
                <w:color w:val="auto"/>
                <w:sz w:val="28"/>
                <w:szCs w:val="28"/>
                <w:lang w:val="vi-VN"/>
              </w:rPr>
              <w:t xml:space="preserve"> Tài chính</w:t>
            </w:r>
          </w:p>
          <w:p w14:paraId="649CA5FC" w14:textId="7AF64A4C" w:rsidR="00520551" w:rsidRPr="006748FE" w:rsidRDefault="00520551" w:rsidP="00B44463">
            <w:pPr>
              <w:pStyle w:val="1normal"/>
              <w:shd w:val="clear" w:color="auto" w:fill="FFFFFF"/>
              <w:tabs>
                <w:tab w:val="left" w:pos="1134"/>
              </w:tabs>
              <w:spacing w:before="120" w:after="120" w:line="240" w:lineRule="auto"/>
              <w:ind w:firstLine="0"/>
              <w:rPr>
                <w:bCs/>
                <w:color w:val="auto"/>
                <w:sz w:val="28"/>
                <w:szCs w:val="28"/>
              </w:rPr>
            </w:pPr>
          </w:p>
        </w:tc>
        <w:tc>
          <w:tcPr>
            <w:tcW w:w="4677" w:type="dxa"/>
            <w:tcBorders>
              <w:bottom w:val="single" w:sz="4" w:space="0" w:color="auto"/>
            </w:tcBorders>
          </w:tcPr>
          <w:p w14:paraId="6898AC6F" w14:textId="3D123BF9" w:rsidR="00520551" w:rsidRPr="006748FE" w:rsidRDefault="007373AF" w:rsidP="006748FE">
            <w:pPr>
              <w:pStyle w:val="1normal"/>
              <w:shd w:val="clear" w:color="auto" w:fill="FFFFFF"/>
              <w:tabs>
                <w:tab w:val="left" w:pos="1134"/>
              </w:tabs>
              <w:spacing w:before="120" w:after="120" w:line="240" w:lineRule="auto"/>
              <w:ind w:firstLine="0"/>
              <w:rPr>
                <w:bCs/>
                <w:color w:val="auto"/>
                <w:sz w:val="28"/>
                <w:szCs w:val="28"/>
                <w:lang w:val="vi-VN"/>
              </w:rPr>
            </w:pPr>
            <w:r w:rsidRPr="006748FE">
              <w:rPr>
                <w:bCs/>
                <w:color w:val="auto"/>
                <w:sz w:val="28"/>
                <w:szCs w:val="28"/>
              </w:rPr>
              <w:t>Đề nghị Sở Giáo dục và Đào tạo</w:t>
            </w:r>
            <w:r w:rsidRPr="006748FE">
              <w:rPr>
                <w:bCs/>
                <w:color w:val="auto"/>
                <w:sz w:val="28"/>
                <w:szCs w:val="28"/>
                <w:lang w:val="vi-VN"/>
              </w:rPr>
              <w:t xml:space="preserve"> </w:t>
            </w:r>
            <w:r w:rsidRPr="006748FE">
              <w:rPr>
                <w:sz w:val="28"/>
                <w:szCs w:val="28"/>
              </w:rPr>
              <w:t>rà soát, hoàn thiện lại nội dung</w:t>
            </w:r>
            <w:r w:rsidRPr="006748FE">
              <w:rPr>
                <w:sz w:val="28"/>
                <w:szCs w:val="28"/>
                <w:lang w:val="vi-VN"/>
              </w:rPr>
              <w:t xml:space="preserve">: </w:t>
            </w:r>
            <w:r w:rsidRPr="006748FE">
              <w:rPr>
                <w:sz w:val="28"/>
                <w:szCs w:val="28"/>
              </w:rPr>
              <w:t>Sự cần thiết, tính ưu việt của Nghị quyết, việc sử dụng ngân sách cho đối tượng đề xuất cấp học bổng, điều kiện trách nhiệm của đối tượng nhận học bổng đối với Thành phố, cơ chế tài chính, khả năng cân đối ngân sách.</w:t>
            </w:r>
          </w:p>
        </w:tc>
        <w:tc>
          <w:tcPr>
            <w:tcW w:w="6335" w:type="dxa"/>
            <w:tcBorders>
              <w:bottom w:val="single" w:sz="4" w:space="0" w:color="auto"/>
            </w:tcBorders>
            <w:noWrap/>
          </w:tcPr>
          <w:p w14:paraId="24AE33B1" w14:textId="77777777" w:rsidR="00FD07BA" w:rsidRPr="006748FE" w:rsidRDefault="00FD07BA" w:rsidP="006748FE">
            <w:pPr>
              <w:widowControl w:val="0"/>
              <w:shd w:val="clear" w:color="auto" w:fill="FFFFFF"/>
              <w:tabs>
                <w:tab w:val="left" w:pos="851"/>
              </w:tabs>
              <w:spacing w:before="120" w:after="120"/>
              <w:jc w:val="both"/>
              <w:rPr>
                <w:sz w:val="28"/>
                <w:szCs w:val="28"/>
              </w:rPr>
            </w:pPr>
            <w:r w:rsidRPr="006748FE">
              <w:rPr>
                <w:sz w:val="28"/>
                <w:szCs w:val="28"/>
              </w:rPr>
              <w:t xml:space="preserve">Tiếp thu ý kiến góp ý, cơ quan soạn thảo đã rà soát, hoàn thiện hồ sơ dự thảo Nghị quyết, trong đó bổ sung làm rõ sự cần thiết ban hành, tính ưu việt của chính sách, cơ chế tài chính, khả năng cân đối ngân sách và trách nhiệm của đối tượng được hưởng chính sách. </w:t>
            </w:r>
          </w:p>
          <w:p w14:paraId="4E7AE611" w14:textId="77777777" w:rsidR="00FD07BA" w:rsidRPr="006748FE" w:rsidRDefault="00FD07BA" w:rsidP="006748FE">
            <w:pPr>
              <w:widowControl w:val="0"/>
              <w:shd w:val="clear" w:color="auto" w:fill="FFFFFF"/>
              <w:tabs>
                <w:tab w:val="left" w:pos="851"/>
              </w:tabs>
              <w:spacing w:before="120" w:after="120"/>
              <w:jc w:val="both"/>
              <w:rPr>
                <w:sz w:val="28"/>
                <w:szCs w:val="28"/>
              </w:rPr>
            </w:pPr>
          </w:p>
          <w:p w14:paraId="441C00C8" w14:textId="0C2DA761" w:rsidR="007373AF" w:rsidRPr="006748FE" w:rsidRDefault="00FD07BA" w:rsidP="006748FE">
            <w:pPr>
              <w:widowControl w:val="0"/>
              <w:shd w:val="clear" w:color="auto" w:fill="FFFFFF"/>
              <w:tabs>
                <w:tab w:val="left" w:pos="851"/>
              </w:tabs>
              <w:spacing w:before="120" w:after="120"/>
              <w:jc w:val="both"/>
              <w:rPr>
                <w:sz w:val="28"/>
                <w:szCs w:val="28"/>
              </w:rPr>
            </w:pPr>
            <w:r w:rsidRPr="006748FE">
              <w:rPr>
                <w:sz w:val="28"/>
                <w:szCs w:val="28"/>
              </w:rPr>
              <w:t xml:space="preserve">Dự thảo Nghị quyết được xây dựng bảo đảm thống nhất với Nghị định số 86/2021/NĐ-CP của Chính phủ về công dân Việt Nam ra nước ngoài học tập, giảng dạy, </w:t>
            </w:r>
            <w:r w:rsidRPr="006748FE">
              <w:rPr>
                <w:sz w:val="28"/>
                <w:szCs w:val="28"/>
              </w:rPr>
              <w:lastRenderedPageBreak/>
              <w:t>nghiên cứu khoa học và trao đổi học thuật; phù hợp các quy định của Bộ Tài chính tại Thông tư số 146/2025/TT-BTC về quản lý, sử dụng và quyết toán kinh phí đào tạo ở nước ngoài bằng ngân sách nhà nước. Đồng thời, khoản 8 Điều 4 dự thảo Nghị quyết đã quy định người được hưởng chính sách phải cam kết làm việc, công tác tại thành phố Hà Nội từ 05 năm trở lên sau khi hoàn thành chương trình học tập, nghiên cứu nhằm bảo đảm hiệu quả sử dụng ngân sách và phát huy nguồn nhân lực chất lượng cao phục vụ Thành phố.</w:t>
            </w:r>
          </w:p>
        </w:tc>
      </w:tr>
      <w:tr w:rsidR="006748FE" w:rsidRPr="006748FE" w14:paraId="5E92F262" w14:textId="77777777" w:rsidTr="00432FF6">
        <w:trPr>
          <w:trHeight w:val="1328"/>
          <w:jc w:val="center"/>
        </w:trPr>
        <w:tc>
          <w:tcPr>
            <w:tcW w:w="775" w:type="dxa"/>
            <w:tcBorders>
              <w:top w:val="single" w:sz="4" w:space="0" w:color="auto"/>
              <w:bottom w:val="single" w:sz="4" w:space="0" w:color="auto"/>
            </w:tcBorders>
            <w:shd w:val="clear" w:color="auto" w:fill="FFFFFF"/>
            <w:noWrap/>
          </w:tcPr>
          <w:p w14:paraId="693CFDC2" w14:textId="4F9060F6" w:rsidR="00520551" w:rsidRPr="006748FE" w:rsidRDefault="007373AF" w:rsidP="006748FE">
            <w:pPr>
              <w:pStyle w:val="1normal"/>
              <w:shd w:val="clear" w:color="auto" w:fill="FFFFFF"/>
              <w:tabs>
                <w:tab w:val="left" w:pos="1134"/>
              </w:tabs>
              <w:spacing w:before="120" w:after="120" w:line="240" w:lineRule="auto"/>
              <w:ind w:firstLine="0"/>
              <w:rPr>
                <w:b/>
                <w:color w:val="auto"/>
                <w:sz w:val="28"/>
                <w:szCs w:val="28"/>
              </w:rPr>
            </w:pPr>
            <w:r w:rsidRPr="006748FE">
              <w:rPr>
                <w:b/>
                <w:color w:val="auto"/>
                <w:sz w:val="28"/>
                <w:szCs w:val="28"/>
                <w:lang w:val="vi-VN"/>
              </w:rPr>
              <w:lastRenderedPageBreak/>
              <w:t xml:space="preserve">   </w:t>
            </w:r>
            <w:r w:rsidR="004A5E24" w:rsidRPr="006748FE">
              <w:rPr>
                <w:b/>
                <w:color w:val="auto"/>
                <w:sz w:val="28"/>
                <w:szCs w:val="28"/>
              </w:rPr>
              <w:t>4</w:t>
            </w:r>
          </w:p>
        </w:tc>
        <w:tc>
          <w:tcPr>
            <w:tcW w:w="1488" w:type="dxa"/>
          </w:tcPr>
          <w:p w14:paraId="63DFFB9A" w14:textId="28E92FE8" w:rsidR="00520551" w:rsidRPr="006748FE" w:rsidRDefault="00C552FA" w:rsidP="006748FE">
            <w:pPr>
              <w:pStyle w:val="1normal"/>
              <w:shd w:val="clear" w:color="auto" w:fill="FFFFFF"/>
              <w:tabs>
                <w:tab w:val="left" w:pos="1134"/>
              </w:tabs>
              <w:spacing w:before="120" w:after="120" w:line="240" w:lineRule="auto"/>
              <w:ind w:firstLine="0"/>
              <w:jc w:val="center"/>
              <w:rPr>
                <w:bCs/>
                <w:sz w:val="28"/>
                <w:szCs w:val="28"/>
                <w:lang w:val="vi-VN"/>
              </w:rPr>
            </w:pPr>
            <w:r w:rsidRPr="006748FE">
              <w:rPr>
                <w:bCs/>
                <w:sz w:val="28"/>
                <w:szCs w:val="28"/>
              </w:rPr>
              <w:t>Điều 1, Điều 2</w:t>
            </w:r>
          </w:p>
        </w:tc>
        <w:tc>
          <w:tcPr>
            <w:tcW w:w="2127" w:type="dxa"/>
            <w:tcBorders>
              <w:bottom w:val="nil"/>
            </w:tcBorders>
          </w:tcPr>
          <w:p w14:paraId="2D74EEA3" w14:textId="77777777" w:rsidR="00520551" w:rsidRPr="006748FE" w:rsidRDefault="007373AF" w:rsidP="006748FE">
            <w:pPr>
              <w:pStyle w:val="1normal"/>
              <w:shd w:val="clear" w:color="auto" w:fill="FFFFFF"/>
              <w:tabs>
                <w:tab w:val="left" w:pos="1134"/>
              </w:tabs>
              <w:spacing w:before="120" w:after="120" w:line="240" w:lineRule="auto"/>
              <w:ind w:firstLine="0"/>
              <w:jc w:val="center"/>
              <w:rPr>
                <w:sz w:val="28"/>
                <w:szCs w:val="28"/>
              </w:rPr>
            </w:pPr>
            <w:r w:rsidRPr="006748FE">
              <w:rPr>
                <w:sz w:val="28"/>
                <w:szCs w:val="28"/>
              </w:rPr>
              <w:t>Sở</w:t>
            </w:r>
            <w:r w:rsidRPr="006748FE">
              <w:rPr>
                <w:sz w:val="28"/>
                <w:szCs w:val="28"/>
                <w:lang w:val="vi-VN"/>
              </w:rPr>
              <w:t xml:space="preserve"> Nội vụ </w:t>
            </w:r>
          </w:p>
          <w:p w14:paraId="128C8318" w14:textId="77777777" w:rsidR="00A867A0" w:rsidRPr="006748FE" w:rsidRDefault="00A867A0" w:rsidP="006748FE">
            <w:pPr>
              <w:pStyle w:val="1normal"/>
              <w:shd w:val="clear" w:color="auto" w:fill="FFFFFF"/>
              <w:tabs>
                <w:tab w:val="left" w:pos="1134"/>
              </w:tabs>
              <w:spacing w:before="120" w:after="120" w:line="240" w:lineRule="auto"/>
              <w:ind w:firstLine="0"/>
              <w:jc w:val="center"/>
              <w:rPr>
                <w:sz w:val="28"/>
                <w:szCs w:val="28"/>
              </w:rPr>
            </w:pPr>
          </w:p>
          <w:p w14:paraId="671232A9" w14:textId="77777777" w:rsidR="00A867A0" w:rsidRPr="006748FE" w:rsidRDefault="00A867A0" w:rsidP="006748FE">
            <w:pPr>
              <w:pStyle w:val="1normal"/>
              <w:shd w:val="clear" w:color="auto" w:fill="FFFFFF"/>
              <w:tabs>
                <w:tab w:val="left" w:pos="1134"/>
              </w:tabs>
              <w:spacing w:before="120" w:after="120" w:line="240" w:lineRule="auto"/>
              <w:ind w:firstLine="0"/>
              <w:jc w:val="center"/>
              <w:rPr>
                <w:sz w:val="28"/>
                <w:szCs w:val="28"/>
              </w:rPr>
            </w:pPr>
          </w:p>
          <w:p w14:paraId="4E289B35" w14:textId="77777777" w:rsidR="00A867A0" w:rsidRPr="006748FE" w:rsidRDefault="00A867A0" w:rsidP="006748FE">
            <w:pPr>
              <w:pStyle w:val="1normal"/>
              <w:shd w:val="clear" w:color="auto" w:fill="FFFFFF"/>
              <w:tabs>
                <w:tab w:val="left" w:pos="1134"/>
              </w:tabs>
              <w:spacing w:before="120" w:after="120" w:line="240" w:lineRule="auto"/>
              <w:ind w:firstLine="0"/>
              <w:jc w:val="center"/>
              <w:rPr>
                <w:sz w:val="28"/>
                <w:szCs w:val="28"/>
              </w:rPr>
            </w:pPr>
          </w:p>
          <w:p w14:paraId="06DCC7B4" w14:textId="77777777" w:rsidR="00A867A0" w:rsidRPr="006748FE" w:rsidRDefault="00A867A0" w:rsidP="006748FE">
            <w:pPr>
              <w:pStyle w:val="1normal"/>
              <w:shd w:val="clear" w:color="auto" w:fill="FFFFFF"/>
              <w:tabs>
                <w:tab w:val="left" w:pos="1134"/>
              </w:tabs>
              <w:spacing w:before="120" w:after="120" w:line="240" w:lineRule="auto"/>
              <w:ind w:firstLine="0"/>
              <w:jc w:val="center"/>
              <w:rPr>
                <w:sz w:val="28"/>
                <w:szCs w:val="28"/>
              </w:rPr>
            </w:pPr>
          </w:p>
          <w:p w14:paraId="363D9E83" w14:textId="77777777" w:rsidR="00A867A0" w:rsidRPr="006748FE" w:rsidRDefault="00A867A0" w:rsidP="006748FE">
            <w:pPr>
              <w:pStyle w:val="1normal"/>
              <w:shd w:val="clear" w:color="auto" w:fill="FFFFFF"/>
              <w:tabs>
                <w:tab w:val="left" w:pos="1134"/>
              </w:tabs>
              <w:spacing w:before="120" w:after="120" w:line="240" w:lineRule="auto"/>
              <w:ind w:firstLine="0"/>
              <w:jc w:val="center"/>
              <w:rPr>
                <w:sz w:val="28"/>
                <w:szCs w:val="28"/>
              </w:rPr>
            </w:pPr>
          </w:p>
          <w:p w14:paraId="3DE28E41" w14:textId="77777777" w:rsidR="00A867A0" w:rsidRPr="006748FE" w:rsidRDefault="00A867A0" w:rsidP="006748FE">
            <w:pPr>
              <w:pStyle w:val="1normal"/>
              <w:shd w:val="clear" w:color="auto" w:fill="FFFFFF"/>
              <w:tabs>
                <w:tab w:val="left" w:pos="1134"/>
              </w:tabs>
              <w:spacing w:before="120" w:after="120" w:line="240" w:lineRule="auto"/>
              <w:ind w:firstLine="0"/>
              <w:jc w:val="center"/>
              <w:rPr>
                <w:sz w:val="28"/>
                <w:szCs w:val="28"/>
              </w:rPr>
            </w:pPr>
          </w:p>
          <w:p w14:paraId="18748CD1" w14:textId="77777777" w:rsidR="00A867A0" w:rsidRPr="006748FE" w:rsidRDefault="00A867A0" w:rsidP="006748FE">
            <w:pPr>
              <w:pStyle w:val="1normal"/>
              <w:shd w:val="clear" w:color="auto" w:fill="FFFFFF"/>
              <w:tabs>
                <w:tab w:val="left" w:pos="1134"/>
              </w:tabs>
              <w:spacing w:before="120" w:after="120" w:line="240" w:lineRule="auto"/>
              <w:ind w:firstLine="0"/>
              <w:jc w:val="center"/>
              <w:rPr>
                <w:sz w:val="28"/>
                <w:szCs w:val="28"/>
              </w:rPr>
            </w:pPr>
          </w:p>
          <w:p w14:paraId="35A4BEDE" w14:textId="77777777" w:rsidR="00A867A0" w:rsidRPr="006748FE" w:rsidRDefault="00A867A0" w:rsidP="006748FE">
            <w:pPr>
              <w:pStyle w:val="1normal"/>
              <w:shd w:val="clear" w:color="auto" w:fill="FFFFFF"/>
              <w:tabs>
                <w:tab w:val="left" w:pos="1134"/>
              </w:tabs>
              <w:spacing w:before="120" w:after="120" w:line="240" w:lineRule="auto"/>
              <w:ind w:firstLine="0"/>
              <w:jc w:val="center"/>
              <w:rPr>
                <w:sz w:val="28"/>
                <w:szCs w:val="28"/>
              </w:rPr>
            </w:pPr>
          </w:p>
          <w:p w14:paraId="51D73965" w14:textId="77777777" w:rsidR="00A867A0" w:rsidRPr="006748FE" w:rsidRDefault="00A867A0" w:rsidP="006748FE">
            <w:pPr>
              <w:pStyle w:val="1normal"/>
              <w:shd w:val="clear" w:color="auto" w:fill="FFFFFF"/>
              <w:tabs>
                <w:tab w:val="left" w:pos="1134"/>
              </w:tabs>
              <w:spacing w:before="120" w:after="120" w:line="240" w:lineRule="auto"/>
              <w:ind w:firstLine="0"/>
              <w:jc w:val="center"/>
              <w:rPr>
                <w:sz w:val="28"/>
                <w:szCs w:val="28"/>
              </w:rPr>
            </w:pPr>
          </w:p>
          <w:p w14:paraId="22C43404" w14:textId="1981C58A" w:rsidR="00A867A0" w:rsidRPr="006748FE" w:rsidRDefault="00A867A0" w:rsidP="006748FE">
            <w:pPr>
              <w:pStyle w:val="1normal"/>
              <w:shd w:val="clear" w:color="auto" w:fill="FFFFFF"/>
              <w:tabs>
                <w:tab w:val="left" w:pos="1134"/>
              </w:tabs>
              <w:spacing w:before="120" w:after="120" w:line="240" w:lineRule="auto"/>
              <w:ind w:firstLine="0"/>
              <w:jc w:val="center"/>
              <w:rPr>
                <w:sz w:val="28"/>
                <w:szCs w:val="28"/>
              </w:rPr>
            </w:pPr>
          </w:p>
        </w:tc>
        <w:tc>
          <w:tcPr>
            <w:tcW w:w="4677" w:type="dxa"/>
          </w:tcPr>
          <w:p w14:paraId="5C0C3499" w14:textId="7474FFF1" w:rsidR="00520551" w:rsidRPr="006748FE" w:rsidRDefault="00C552FA" w:rsidP="006748FE">
            <w:pPr>
              <w:pStyle w:val="1normal"/>
              <w:shd w:val="clear" w:color="auto" w:fill="FFFFFF"/>
              <w:tabs>
                <w:tab w:val="left" w:pos="1134"/>
              </w:tabs>
              <w:spacing w:before="120" w:after="120" w:line="240" w:lineRule="auto"/>
              <w:ind w:firstLine="0"/>
              <w:rPr>
                <w:sz w:val="28"/>
                <w:szCs w:val="28"/>
                <w:lang w:val="vi-VN"/>
              </w:rPr>
            </w:pPr>
            <w:r w:rsidRPr="006748FE">
              <w:rPr>
                <w:sz w:val="28"/>
                <w:szCs w:val="28"/>
              </w:rPr>
              <w:lastRenderedPageBreak/>
              <w:t xml:space="preserve">Phạm vi, đối tượng áp dụng được quy định tại Dự thảo nghị quyết để tránh trùng lắp với các Nghị quyết khác do HĐND Thành phố ban hành: </w:t>
            </w:r>
            <w:r w:rsidR="007373AF" w:rsidRPr="006748FE">
              <w:rPr>
                <w:sz w:val="28"/>
                <w:szCs w:val="28"/>
                <w:lang w:val="vi-VN"/>
              </w:rPr>
              <w:t>công tác đào tạo, bồi dưỡng cho cán bộ, công chức, viên chức, người lao động thuộc phạm vi quản lý của Thành phố (điểm c khoản 2 Điều 25 Luật Thủ đô)</w:t>
            </w:r>
          </w:p>
        </w:tc>
        <w:tc>
          <w:tcPr>
            <w:tcW w:w="6335" w:type="dxa"/>
            <w:noWrap/>
          </w:tcPr>
          <w:p w14:paraId="5B4AC5CB" w14:textId="79753167" w:rsidR="00432FF6" w:rsidRPr="006748FE" w:rsidRDefault="00FD07BA" w:rsidP="006748FE">
            <w:pPr>
              <w:widowControl w:val="0"/>
              <w:shd w:val="clear" w:color="auto" w:fill="FFFFFF"/>
              <w:tabs>
                <w:tab w:val="left" w:pos="851"/>
              </w:tabs>
              <w:spacing w:before="120" w:after="120"/>
              <w:jc w:val="both"/>
              <w:rPr>
                <w:i/>
                <w:iCs/>
                <w:sz w:val="28"/>
                <w:szCs w:val="28"/>
              </w:rPr>
            </w:pPr>
            <w:r w:rsidRPr="006748FE">
              <w:rPr>
                <w:sz w:val="28"/>
                <w:szCs w:val="28"/>
              </w:rPr>
              <w:t xml:space="preserve">Tiếp thu ý kiến của Sở Nội vụ, cơ quan soạn thảo đã rà soát, chỉnh lý dự thảo Nghị quyết theo hướng loại trừ đối tượng đã thuộc phạm vi điều chỉnh tại điểm c khoản 2 Điều 25 Luật Thủ đô; đồng thời quy định cụ thể tại điểm b khoản 1 Điều 2 dự thảo Nghị quyết như sau: </w:t>
            </w:r>
            <w:r w:rsidRPr="006748FE">
              <w:rPr>
                <w:i/>
                <w:iCs/>
                <w:sz w:val="28"/>
                <w:szCs w:val="28"/>
              </w:rPr>
              <w:t>“Giáo viên, giảng viên là công dân Việt Nam đang công tác tại cơ sở giáo dục trực thuộc thành phố Hà Nội, được cơ quan có thẩm quyền cử đi học tập, nghiên cứu, thỉnh giảng ở cơ sở giáo dục của nước ngoài trong lĩnh vực, ngành trọng điểm (trừ đối tượng đã được quy định tại điểm c khoản 2 Điều 25 Luật Thủ đô)”</w:t>
            </w:r>
          </w:p>
        </w:tc>
      </w:tr>
      <w:tr w:rsidR="006748FE" w:rsidRPr="006748FE" w14:paraId="7B09AF87" w14:textId="77777777" w:rsidTr="00432FF6">
        <w:trPr>
          <w:jc w:val="center"/>
        </w:trPr>
        <w:tc>
          <w:tcPr>
            <w:tcW w:w="775" w:type="dxa"/>
            <w:tcBorders>
              <w:top w:val="single" w:sz="4" w:space="0" w:color="auto"/>
              <w:bottom w:val="single" w:sz="4" w:space="0" w:color="auto"/>
            </w:tcBorders>
            <w:shd w:val="clear" w:color="auto" w:fill="FFFFFF"/>
            <w:noWrap/>
          </w:tcPr>
          <w:p w14:paraId="3BE57981" w14:textId="77777777" w:rsidR="00C552FA" w:rsidRPr="006748FE" w:rsidRDefault="00C552FA" w:rsidP="006748FE">
            <w:pPr>
              <w:pStyle w:val="1normal"/>
              <w:shd w:val="clear" w:color="auto" w:fill="FFFFFF"/>
              <w:tabs>
                <w:tab w:val="left" w:pos="1134"/>
              </w:tabs>
              <w:spacing w:before="120" w:after="120" w:line="240" w:lineRule="auto"/>
              <w:ind w:firstLine="0"/>
              <w:rPr>
                <w:b/>
                <w:color w:val="auto"/>
                <w:sz w:val="28"/>
                <w:szCs w:val="28"/>
                <w:lang w:val="vi-VN"/>
              </w:rPr>
            </w:pPr>
          </w:p>
        </w:tc>
        <w:tc>
          <w:tcPr>
            <w:tcW w:w="1488" w:type="dxa"/>
          </w:tcPr>
          <w:p w14:paraId="6D73110B" w14:textId="4CB90BC0" w:rsidR="00C552FA" w:rsidRPr="006748FE" w:rsidRDefault="00C552FA" w:rsidP="006748FE">
            <w:pPr>
              <w:pStyle w:val="1normal"/>
              <w:shd w:val="clear" w:color="auto" w:fill="FFFFFF"/>
              <w:tabs>
                <w:tab w:val="left" w:pos="1134"/>
              </w:tabs>
              <w:spacing w:before="120" w:after="120" w:line="240" w:lineRule="auto"/>
              <w:ind w:firstLine="0"/>
              <w:jc w:val="center"/>
              <w:rPr>
                <w:b/>
                <w:sz w:val="28"/>
                <w:szCs w:val="28"/>
              </w:rPr>
            </w:pPr>
            <w:r w:rsidRPr="006748FE">
              <w:rPr>
                <w:bCs/>
                <w:sz w:val="28"/>
                <w:szCs w:val="28"/>
              </w:rPr>
              <w:t>Điều 3, Điều 4</w:t>
            </w:r>
          </w:p>
        </w:tc>
        <w:tc>
          <w:tcPr>
            <w:tcW w:w="2127" w:type="dxa"/>
            <w:tcBorders>
              <w:top w:val="nil"/>
            </w:tcBorders>
          </w:tcPr>
          <w:p w14:paraId="7261C243" w14:textId="77777777" w:rsidR="00C552FA" w:rsidRPr="006748FE" w:rsidRDefault="00C552FA" w:rsidP="006748FE">
            <w:pPr>
              <w:pStyle w:val="1normal"/>
              <w:shd w:val="clear" w:color="auto" w:fill="FFFFFF"/>
              <w:tabs>
                <w:tab w:val="left" w:pos="1134"/>
              </w:tabs>
              <w:spacing w:before="120" w:after="120" w:line="240" w:lineRule="auto"/>
              <w:ind w:firstLine="0"/>
              <w:jc w:val="center"/>
              <w:rPr>
                <w:sz w:val="28"/>
                <w:szCs w:val="28"/>
              </w:rPr>
            </w:pPr>
          </w:p>
        </w:tc>
        <w:tc>
          <w:tcPr>
            <w:tcW w:w="4677" w:type="dxa"/>
          </w:tcPr>
          <w:p w14:paraId="2B667A81" w14:textId="4804DA0E" w:rsidR="00C552FA" w:rsidRPr="006748FE" w:rsidRDefault="00C552FA" w:rsidP="006748FE">
            <w:pPr>
              <w:pStyle w:val="1normal"/>
              <w:shd w:val="clear" w:color="auto" w:fill="FFFFFF"/>
              <w:tabs>
                <w:tab w:val="left" w:pos="1134"/>
              </w:tabs>
              <w:spacing w:before="120" w:after="120" w:line="240" w:lineRule="auto"/>
              <w:ind w:firstLine="0"/>
              <w:rPr>
                <w:sz w:val="28"/>
                <w:szCs w:val="28"/>
              </w:rPr>
            </w:pPr>
            <w:r w:rsidRPr="006748FE">
              <w:rPr>
                <w:sz w:val="28"/>
                <w:szCs w:val="28"/>
              </w:rPr>
              <w:t>Về Mức học bổng và Mức hỗ trợ đề nghị Sở Giáo dục và Đào tạo nghiên cứu để đảm bảo thống nhất về đối tượng, nội dung chi và mức chi.</w:t>
            </w:r>
          </w:p>
        </w:tc>
        <w:tc>
          <w:tcPr>
            <w:tcW w:w="6335" w:type="dxa"/>
            <w:noWrap/>
          </w:tcPr>
          <w:p w14:paraId="15766B93" w14:textId="54A0DDC1" w:rsidR="00C552FA" w:rsidRPr="006748FE" w:rsidRDefault="00C90E0F" w:rsidP="006748FE">
            <w:pPr>
              <w:widowControl w:val="0"/>
              <w:shd w:val="clear" w:color="auto" w:fill="FFFFFF"/>
              <w:tabs>
                <w:tab w:val="left" w:pos="851"/>
              </w:tabs>
              <w:spacing w:before="120" w:after="120"/>
              <w:jc w:val="both"/>
              <w:rPr>
                <w:sz w:val="28"/>
                <w:szCs w:val="28"/>
              </w:rPr>
            </w:pPr>
            <w:r w:rsidRPr="006748FE">
              <w:rPr>
                <w:sz w:val="28"/>
                <w:szCs w:val="28"/>
              </w:rPr>
              <w:t>T</w:t>
            </w:r>
            <w:r w:rsidR="00C552FA" w:rsidRPr="006748FE">
              <w:rPr>
                <w:sz w:val="28"/>
                <w:szCs w:val="28"/>
              </w:rPr>
              <w:t>ại khoản 2 Điều 4 Dự thảo Nghị quyết</w:t>
            </w:r>
            <w:r w:rsidRPr="006748FE">
              <w:rPr>
                <w:sz w:val="28"/>
                <w:szCs w:val="28"/>
              </w:rPr>
              <w:t xml:space="preserve"> quy định</w:t>
            </w:r>
            <w:r w:rsidR="00C552FA" w:rsidRPr="006748FE">
              <w:rPr>
                <w:sz w:val="28"/>
                <w:szCs w:val="28"/>
              </w:rPr>
              <w:t xml:space="preserve">: </w:t>
            </w:r>
            <w:r w:rsidR="00C552FA" w:rsidRPr="006748FE">
              <w:rPr>
                <w:i/>
                <w:iCs/>
                <w:sz w:val="28"/>
                <w:szCs w:val="28"/>
              </w:rPr>
              <w:t>“</w:t>
            </w:r>
            <w:r w:rsidR="00C552FA" w:rsidRPr="006748FE">
              <w:rPr>
                <w:rFonts w:eastAsia="Google Sans Text"/>
                <w:i/>
                <w:iCs/>
                <w:sz w:val="28"/>
                <w:szCs w:val="28"/>
              </w:rPr>
              <w:t>Mức hỗ trợ quy định tại Nghị quyết này là mức tối đa cho từng nội dung chi. Trường hợp chi phí thực tế của từng nội dung chi thấp hơn mức hỗ trợ tối đa tương ứng thì thanh toán theo chi phí thực tế hợp lệ; trường hợp chi phí thực tế của từng nội dung chi cao hơn mức hỗ trợ tối đa tương ứng thì ngân sách thành phố Hà Nội chỉ thanh toán trong phạm vi mức hỗ trợ tối đa của nội dung chi đó”.</w:t>
            </w:r>
          </w:p>
        </w:tc>
      </w:tr>
      <w:tr w:rsidR="006748FE" w:rsidRPr="006748FE" w14:paraId="68127320" w14:textId="77777777" w:rsidTr="00432FF6">
        <w:trPr>
          <w:jc w:val="center"/>
        </w:trPr>
        <w:tc>
          <w:tcPr>
            <w:tcW w:w="775" w:type="dxa"/>
            <w:tcBorders>
              <w:top w:val="single" w:sz="4" w:space="0" w:color="auto"/>
              <w:bottom w:val="single" w:sz="4" w:space="0" w:color="auto"/>
            </w:tcBorders>
            <w:shd w:val="clear" w:color="auto" w:fill="FFFFFF"/>
            <w:noWrap/>
          </w:tcPr>
          <w:p w14:paraId="35ECB30E" w14:textId="0FE51743" w:rsidR="00A867A0" w:rsidRPr="006748FE" w:rsidRDefault="004A5E24" w:rsidP="006748FE">
            <w:pPr>
              <w:pStyle w:val="1normal"/>
              <w:shd w:val="clear" w:color="auto" w:fill="FFFFFF"/>
              <w:tabs>
                <w:tab w:val="left" w:pos="1134"/>
              </w:tabs>
              <w:spacing w:before="120" w:after="120" w:line="240" w:lineRule="auto"/>
              <w:ind w:firstLine="0"/>
              <w:rPr>
                <w:b/>
                <w:color w:val="auto"/>
                <w:sz w:val="28"/>
                <w:szCs w:val="28"/>
              </w:rPr>
            </w:pPr>
            <w:r w:rsidRPr="006748FE">
              <w:rPr>
                <w:b/>
                <w:color w:val="auto"/>
                <w:sz w:val="28"/>
                <w:szCs w:val="28"/>
              </w:rPr>
              <w:t>5</w:t>
            </w:r>
          </w:p>
        </w:tc>
        <w:tc>
          <w:tcPr>
            <w:tcW w:w="1488" w:type="dxa"/>
          </w:tcPr>
          <w:p w14:paraId="549DF91A" w14:textId="5E9DDB4C" w:rsidR="00A867A0" w:rsidRPr="006748FE" w:rsidRDefault="00C90E0F" w:rsidP="006748FE">
            <w:pPr>
              <w:pStyle w:val="1normal"/>
              <w:shd w:val="clear" w:color="auto" w:fill="FFFFFF"/>
              <w:tabs>
                <w:tab w:val="left" w:pos="1134"/>
              </w:tabs>
              <w:spacing w:before="120" w:after="120" w:line="240" w:lineRule="auto"/>
              <w:ind w:firstLine="0"/>
              <w:jc w:val="center"/>
              <w:rPr>
                <w:b/>
                <w:sz w:val="28"/>
                <w:szCs w:val="28"/>
              </w:rPr>
            </w:pPr>
            <w:r w:rsidRPr="006748FE">
              <w:rPr>
                <w:sz w:val="28"/>
                <w:szCs w:val="28"/>
              </w:rPr>
              <w:t>Điều 2</w:t>
            </w:r>
          </w:p>
        </w:tc>
        <w:tc>
          <w:tcPr>
            <w:tcW w:w="2127" w:type="dxa"/>
          </w:tcPr>
          <w:p w14:paraId="4B6A2C31" w14:textId="10ACAF04" w:rsidR="00A867A0" w:rsidRPr="006748FE" w:rsidRDefault="00A867A0" w:rsidP="006748FE">
            <w:pPr>
              <w:pStyle w:val="1normal"/>
              <w:shd w:val="clear" w:color="auto" w:fill="FFFFFF"/>
              <w:tabs>
                <w:tab w:val="left" w:pos="1134"/>
              </w:tabs>
              <w:spacing w:before="120" w:after="120" w:line="240" w:lineRule="auto"/>
              <w:ind w:firstLine="0"/>
              <w:jc w:val="center"/>
              <w:rPr>
                <w:sz w:val="28"/>
                <w:szCs w:val="28"/>
              </w:rPr>
            </w:pPr>
            <w:r w:rsidRPr="006748FE">
              <w:rPr>
                <w:sz w:val="28"/>
                <w:szCs w:val="28"/>
              </w:rPr>
              <w:t>Ủy ban MTTQ Việt Nam TP Hà Nội</w:t>
            </w:r>
          </w:p>
        </w:tc>
        <w:tc>
          <w:tcPr>
            <w:tcW w:w="4677" w:type="dxa"/>
          </w:tcPr>
          <w:p w14:paraId="4F400A8A" w14:textId="77777777" w:rsidR="00A867A0" w:rsidRPr="006748FE" w:rsidRDefault="00A867A0" w:rsidP="006748FE">
            <w:pPr>
              <w:pStyle w:val="1normal"/>
              <w:shd w:val="clear" w:color="auto" w:fill="FFFFFF"/>
              <w:tabs>
                <w:tab w:val="left" w:pos="1134"/>
              </w:tabs>
              <w:spacing w:before="120" w:after="120" w:line="240" w:lineRule="auto"/>
              <w:ind w:firstLine="0"/>
              <w:rPr>
                <w:sz w:val="28"/>
                <w:szCs w:val="28"/>
              </w:rPr>
            </w:pPr>
            <w:r w:rsidRPr="006748FE">
              <w:rPr>
                <w:sz w:val="28"/>
                <w:szCs w:val="28"/>
              </w:rPr>
              <w:t>Điều 2. Đối tượng áp dụng</w:t>
            </w:r>
          </w:p>
          <w:p w14:paraId="432E3429" w14:textId="64A6EE71" w:rsidR="00A867A0" w:rsidRPr="006748FE" w:rsidRDefault="00A867A0" w:rsidP="006748FE">
            <w:pPr>
              <w:pStyle w:val="1normal"/>
              <w:shd w:val="clear" w:color="auto" w:fill="FFFFFF"/>
              <w:tabs>
                <w:tab w:val="left" w:pos="1134"/>
              </w:tabs>
              <w:spacing w:before="120" w:after="120" w:line="240" w:lineRule="auto"/>
              <w:ind w:firstLine="0"/>
              <w:rPr>
                <w:sz w:val="28"/>
                <w:szCs w:val="28"/>
              </w:rPr>
            </w:pPr>
            <w:r w:rsidRPr="006748FE">
              <w:rPr>
                <w:sz w:val="28"/>
                <w:szCs w:val="28"/>
              </w:rPr>
              <w:t>Đề nghị làm rõ phạm vi áp dụng đối với cơ sở giáo dục công lập, tư thục, cơ sở giáo dục có yếu tố nước ngoài, cơ sở giáo dục nghề nghiệp và cơ sở giáo dục thuộc bộ, ngành trung ương trên địa bàn Hà Nội.</w:t>
            </w:r>
          </w:p>
        </w:tc>
        <w:tc>
          <w:tcPr>
            <w:tcW w:w="6335" w:type="dxa"/>
            <w:noWrap/>
          </w:tcPr>
          <w:p w14:paraId="5E93D2FF" w14:textId="1A44400D" w:rsidR="00A867A0" w:rsidRPr="006748FE" w:rsidRDefault="00A867A0" w:rsidP="006748FE">
            <w:pPr>
              <w:widowControl w:val="0"/>
              <w:shd w:val="clear" w:color="auto" w:fill="FFFFFF"/>
              <w:tabs>
                <w:tab w:val="left" w:pos="851"/>
              </w:tabs>
              <w:spacing w:before="120" w:after="120"/>
              <w:jc w:val="both"/>
              <w:rPr>
                <w:sz w:val="28"/>
                <w:szCs w:val="28"/>
              </w:rPr>
            </w:pPr>
            <w:r w:rsidRPr="006748FE">
              <w:rPr>
                <w:sz w:val="28"/>
                <w:szCs w:val="28"/>
              </w:rPr>
              <w:t>Dự thảo đã quy định đối tượng là học sinh, sinh viên, giáo viên, giảng viên đang thường trú, học tập hoặc công tác tại cơ sở giáo dục trực thuộc thành phố Hà Nội. Tiếp thu ý kiến, cơ quan soạn thảo tiếp tục rà soát, làm rõ phạm vi áp dụng để bảo đảm thống nhất trong quá trình triển khai thực hiện.</w:t>
            </w:r>
          </w:p>
        </w:tc>
      </w:tr>
      <w:tr w:rsidR="00A867A0" w:rsidRPr="006748FE" w14:paraId="20B39AF7" w14:textId="77777777" w:rsidTr="00432FF6">
        <w:trPr>
          <w:trHeight w:val="50"/>
          <w:jc w:val="center"/>
        </w:trPr>
        <w:tc>
          <w:tcPr>
            <w:tcW w:w="775" w:type="dxa"/>
            <w:tcBorders>
              <w:top w:val="single" w:sz="4" w:space="0" w:color="auto"/>
              <w:bottom w:val="single" w:sz="4" w:space="0" w:color="auto"/>
            </w:tcBorders>
            <w:shd w:val="clear" w:color="auto" w:fill="FFFFFF"/>
            <w:noWrap/>
          </w:tcPr>
          <w:p w14:paraId="4CF7E3C9" w14:textId="77777777" w:rsidR="00A867A0" w:rsidRPr="006748FE" w:rsidRDefault="00A867A0" w:rsidP="006748FE">
            <w:pPr>
              <w:pStyle w:val="1normal"/>
              <w:shd w:val="clear" w:color="auto" w:fill="FFFFFF"/>
              <w:tabs>
                <w:tab w:val="left" w:pos="1134"/>
              </w:tabs>
              <w:spacing w:before="120" w:after="120" w:line="240" w:lineRule="auto"/>
              <w:ind w:firstLine="0"/>
              <w:rPr>
                <w:b/>
                <w:color w:val="auto"/>
                <w:sz w:val="28"/>
                <w:szCs w:val="28"/>
              </w:rPr>
            </w:pPr>
          </w:p>
        </w:tc>
        <w:tc>
          <w:tcPr>
            <w:tcW w:w="1488" w:type="dxa"/>
          </w:tcPr>
          <w:p w14:paraId="5CEA6C56" w14:textId="6AD45BCE" w:rsidR="00A867A0" w:rsidRPr="006748FE" w:rsidRDefault="00C90E0F" w:rsidP="006748FE">
            <w:pPr>
              <w:pStyle w:val="1normal"/>
              <w:shd w:val="clear" w:color="auto" w:fill="FFFFFF"/>
              <w:tabs>
                <w:tab w:val="left" w:pos="1134"/>
              </w:tabs>
              <w:spacing w:before="120" w:after="120" w:line="240" w:lineRule="auto"/>
              <w:ind w:firstLine="0"/>
              <w:jc w:val="center"/>
              <w:rPr>
                <w:b/>
                <w:sz w:val="28"/>
                <w:szCs w:val="28"/>
              </w:rPr>
            </w:pPr>
            <w:r w:rsidRPr="006748FE">
              <w:rPr>
                <w:sz w:val="28"/>
                <w:szCs w:val="28"/>
              </w:rPr>
              <w:t>Điều 3</w:t>
            </w:r>
          </w:p>
        </w:tc>
        <w:tc>
          <w:tcPr>
            <w:tcW w:w="2127" w:type="dxa"/>
          </w:tcPr>
          <w:p w14:paraId="284B02AC" w14:textId="77777777" w:rsidR="00A867A0" w:rsidRPr="006748FE" w:rsidRDefault="00A867A0" w:rsidP="006748FE">
            <w:pPr>
              <w:pStyle w:val="1normal"/>
              <w:shd w:val="clear" w:color="auto" w:fill="FFFFFF"/>
              <w:tabs>
                <w:tab w:val="left" w:pos="1134"/>
              </w:tabs>
              <w:spacing w:before="120" w:after="120" w:line="240" w:lineRule="auto"/>
              <w:ind w:firstLine="0"/>
              <w:jc w:val="center"/>
              <w:rPr>
                <w:sz w:val="28"/>
                <w:szCs w:val="28"/>
              </w:rPr>
            </w:pPr>
          </w:p>
        </w:tc>
        <w:tc>
          <w:tcPr>
            <w:tcW w:w="4677" w:type="dxa"/>
          </w:tcPr>
          <w:p w14:paraId="2CEF3400" w14:textId="77777777" w:rsidR="00A867A0" w:rsidRPr="006748FE" w:rsidRDefault="00A867A0" w:rsidP="006748FE">
            <w:pPr>
              <w:pStyle w:val="1normal"/>
              <w:shd w:val="clear" w:color="auto" w:fill="FFFFFF"/>
              <w:tabs>
                <w:tab w:val="left" w:pos="1134"/>
              </w:tabs>
              <w:spacing w:before="120" w:after="120" w:line="240" w:lineRule="auto"/>
              <w:ind w:firstLine="0"/>
              <w:rPr>
                <w:sz w:val="28"/>
                <w:szCs w:val="28"/>
              </w:rPr>
            </w:pPr>
            <w:r w:rsidRPr="006748FE">
              <w:rPr>
                <w:sz w:val="28"/>
                <w:szCs w:val="28"/>
              </w:rPr>
              <w:t>Điều 3. Chính sách học bổng, khuyến khích, hỗ trợ học tập, nghiên cứu, thỉnh giảng ở nước ngoài</w:t>
            </w:r>
          </w:p>
          <w:p w14:paraId="60B25BBF" w14:textId="79D95518" w:rsidR="00A867A0" w:rsidRPr="006748FE" w:rsidRDefault="00A867A0" w:rsidP="006748FE">
            <w:pPr>
              <w:pStyle w:val="1normal"/>
              <w:shd w:val="clear" w:color="auto" w:fill="FFFFFF"/>
              <w:tabs>
                <w:tab w:val="left" w:pos="1134"/>
              </w:tabs>
              <w:spacing w:before="120" w:after="120" w:line="240" w:lineRule="auto"/>
              <w:ind w:firstLine="0"/>
              <w:rPr>
                <w:sz w:val="28"/>
                <w:szCs w:val="28"/>
              </w:rPr>
            </w:pPr>
            <w:r w:rsidRPr="006748FE">
              <w:rPr>
                <w:sz w:val="28"/>
                <w:szCs w:val="28"/>
              </w:rPr>
              <w:t>Đề nghị bổ sung tiêu chí lựa chọn cơ sở giáo dục nước ngoài; quy trình tuyển chọn, tiêu chí xét chọn công khai, minh bạch.</w:t>
            </w:r>
          </w:p>
        </w:tc>
        <w:tc>
          <w:tcPr>
            <w:tcW w:w="6335" w:type="dxa"/>
            <w:noWrap/>
          </w:tcPr>
          <w:p w14:paraId="3576915E" w14:textId="26382E53" w:rsidR="00A867A0" w:rsidRPr="006748FE" w:rsidRDefault="00A867A0" w:rsidP="006748FE">
            <w:pPr>
              <w:widowControl w:val="0"/>
              <w:shd w:val="clear" w:color="auto" w:fill="FFFFFF"/>
              <w:tabs>
                <w:tab w:val="left" w:pos="851"/>
              </w:tabs>
              <w:spacing w:before="120" w:after="120"/>
              <w:jc w:val="both"/>
              <w:rPr>
                <w:sz w:val="28"/>
                <w:szCs w:val="28"/>
              </w:rPr>
            </w:pPr>
            <w:r w:rsidRPr="006748FE">
              <w:rPr>
                <w:sz w:val="28"/>
                <w:szCs w:val="28"/>
              </w:rPr>
              <w:t>Dự thảo đã quy định nguyên tắc cạnh tranh, công khai, minh bạch trong xét chọn đối tượng thụ hưởng chính sách và giao UBND Thành phố quy định điều kiện tuyển sinh, cử công dân Việt Nam ra nước ngoài học tập. Tiếp thu ý kiến, cơ quan soạn thảo tiếp tục nghiên cứu hoàn thiện trong quá trình xây dựng văn bản triển khai thực hiện Nghị quyết.</w:t>
            </w:r>
          </w:p>
        </w:tc>
      </w:tr>
      <w:tr w:rsidR="00A867A0" w:rsidRPr="006748FE" w14:paraId="548C9E7D" w14:textId="77777777" w:rsidTr="00432FF6">
        <w:trPr>
          <w:trHeight w:val="50"/>
          <w:jc w:val="center"/>
        </w:trPr>
        <w:tc>
          <w:tcPr>
            <w:tcW w:w="775" w:type="dxa"/>
            <w:tcBorders>
              <w:top w:val="single" w:sz="4" w:space="0" w:color="auto"/>
              <w:bottom w:val="single" w:sz="4" w:space="0" w:color="auto"/>
            </w:tcBorders>
            <w:shd w:val="clear" w:color="auto" w:fill="FFFFFF"/>
            <w:noWrap/>
          </w:tcPr>
          <w:p w14:paraId="2E9B9402" w14:textId="77777777" w:rsidR="00A867A0" w:rsidRPr="006748FE" w:rsidRDefault="00A867A0" w:rsidP="006748FE">
            <w:pPr>
              <w:pStyle w:val="1normal"/>
              <w:shd w:val="clear" w:color="auto" w:fill="FFFFFF"/>
              <w:tabs>
                <w:tab w:val="left" w:pos="1134"/>
              </w:tabs>
              <w:spacing w:before="120" w:after="120" w:line="240" w:lineRule="auto"/>
              <w:ind w:firstLine="0"/>
              <w:rPr>
                <w:b/>
                <w:color w:val="auto"/>
                <w:sz w:val="28"/>
                <w:szCs w:val="28"/>
              </w:rPr>
            </w:pPr>
          </w:p>
        </w:tc>
        <w:tc>
          <w:tcPr>
            <w:tcW w:w="1488" w:type="dxa"/>
          </w:tcPr>
          <w:p w14:paraId="2189CE05" w14:textId="66D07FE0" w:rsidR="00A867A0" w:rsidRPr="006748FE" w:rsidRDefault="00C90E0F" w:rsidP="006748FE">
            <w:pPr>
              <w:pStyle w:val="1normal"/>
              <w:shd w:val="clear" w:color="auto" w:fill="FFFFFF"/>
              <w:tabs>
                <w:tab w:val="left" w:pos="1134"/>
              </w:tabs>
              <w:spacing w:before="120" w:after="120" w:line="240" w:lineRule="auto"/>
              <w:ind w:firstLine="0"/>
              <w:jc w:val="center"/>
              <w:rPr>
                <w:b/>
                <w:sz w:val="28"/>
                <w:szCs w:val="28"/>
              </w:rPr>
            </w:pPr>
            <w:r w:rsidRPr="006748FE">
              <w:rPr>
                <w:sz w:val="28"/>
                <w:szCs w:val="28"/>
              </w:rPr>
              <w:t>Điều 3, Điều 5</w:t>
            </w:r>
          </w:p>
        </w:tc>
        <w:tc>
          <w:tcPr>
            <w:tcW w:w="2127" w:type="dxa"/>
          </w:tcPr>
          <w:p w14:paraId="3EB15F9F" w14:textId="77777777" w:rsidR="00A867A0" w:rsidRPr="006748FE" w:rsidRDefault="00A867A0" w:rsidP="006748FE">
            <w:pPr>
              <w:pStyle w:val="1normal"/>
              <w:shd w:val="clear" w:color="auto" w:fill="FFFFFF"/>
              <w:tabs>
                <w:tab w:val="left" w:pos="1134"/>
              </w:tabs>
              <w:spacing w:before="120" w:after="120" w:line="240" w:lineRule="auto"/>
              <w:ind w:firstLine="0"/>
              <w:jc w:val="center"/>
              <w:rPr>
                <w:sz w:val="28"/>
                <w:szCs w:val="28"/>
              </w:rPr>
            </w:pPr>
          </w:p>
        </w:tc>
        <w:tc>
          <w:tcPr>
            <w:tcW w:w="4677" w:type="dxa"/>
          </w:tcPr>
          <w:p w14:paraId="7DADBD4D" w14:textId="77777777" w:rsidR="00A867A0" w:rsidRPr="006748FE" w:rsidRDefault="00A867A0" w:rsidP="006748FE">
            <w:pPr>
              <w:pStyle w:val="1normal"/>
              <w:shd w:val="clear" w:color="auto" w:fill="FFFFFF"/>
              <w:tabs>
                <w:tab w:val="left" w:pos="1134"/>
              </w:tabs>
              <w:spacing w:before="120" w:after="120" w:line="240" w:lineRule="auto"/>
              <w:ind w:firstLine="0"/>
              <w:rPr>
                <w:sz w:val="28"/>
                <w:szCs w:val="28"/>
              </w:rPr>
            </w:pPr>
            <w:r w:rsidRPr="006748FE">
              <w:rPr>
                <w:sz w:val="28"/>
                <w:szCs w:val="28"/>
              </w:rPr>
              <w:t>Điều 3, Điều 5. Chính sách hỗ trợ học phí</w:t>
            </w:r>
          </w:p>
          <w:p w14:paraId="35AE2D61" w14:textId="7CDC09C3" w:rsidR="00A867A0" w:rsidRPr="006748FE" w:rsidRDefault="00A867A0" w:rsidP="006748FE">
            <w:pPr>
              <w:pStyle w:val="1normal"/>
              <w:shd w:val="clear" w:color="auto" w:fill="FFFFFF"/>
              <w:tabs>
                <w:tab w:val="left" w:pos="1134"/>
              </w:tabs>
              <w:spacing w:before="120" w:after="120" w:line="240" w:lineRule="auto"/>
              <w:ind w:firstLine="0"/>
              <w:rPr>
                <w:sz w:val="28"/>
                <w:szCs w:val="28"/>
              </w:rPr>
            </w:pPr>
            <w:r w:rsidRPr="006748FE">
              <w:rPr>
                <w:sz w:val="28"/>
                <w:szCs w:val="28"/>
              </w:rPr>
              <w:t>Đề nghị làm rõ điều kiện được hưởng, duy trì và chấm dứt hưởng hỗ trợ học phí; cơ chế xử lý trường hợp bỏ học, chuyển ngành, chuyển trường hoặc hưởng sai chính sách.</w:t>
            </w:r>
          </w:p>
        </w:tc>
        <w:tc>
          <w:tcPr>
            <w:tcW w:w="6335" w:type="dxa"/>
            <w:noWrap/>
          </w:tcPr>
          <w:p w14:paraId="760FBB2D" w14:textId="12E9CDA1" w:rsidR="00A867A0" w:rsidRPr="006748FE" w:rsidRDefault="004857E2" w:rsidP="006748FE">
            <w:pPr>
              <w:widowControl w:val="0"/>
              <w:shd w:val="clear" w:color="auto" w:fill="FFFFFF"/>
              <w:tabs>
                <w:tab w:val="left" w:pos="851"/>
              </w:tabs>
              <w:spacing w:before="120" w:after="120"/>
              <w:jc w:val="both"/>
              <w:rPr>
                <w:sz w:val="28"/>
                <w:szCs w:val="28"/>
              </w:rPr>
            </w:pPr>
            <w:r w:rsidRPr="006748FE">
              <w:rPr>
                <w:sz w:val="28"/>
                <w:szCs w:val="28"/>
              </w:rPr>
              <w:t>Dự thảo Nghị quyết đã quy định đối tượng, mức hỗ trợ, thời gian hỗ trợ, nguyên tắc thực hiện và giao UBND Thành phố tổ chức thực hiện Nghị quyết; ban hành các quy định chi tiết về điều kiện, hồ sơ, trình tự, thủ tục và trách nhiệm của các cơ quan, tổ chức, cá nhân có liên quan (Điều 7). Do đó, các nội dung về điều kiện duy trì hưởng chính sách, trường hợp chấm dứt hưởng hỗ trợ, xử lý đối với trường hợp bỏ học, chuyển ngành, chuyển trường hoặc hưởng sai chính sách sẽ được UBND Thành phố nghiên cứu, quy định cụ thể trong quá trình xây dựng văn bản triển khai thực hiện Nghị quyết.</w:t>
            </w:r>
          </w:p>
        </w:tc>
      </w:tr>
      <w:tr w:rsidR="00A867A0" w:rsidRPr="006748FE" w14:paraId="4745F447" w14:textId="77777777" w:rsidTr="00432FF6">
        <w:trPr>
          <w:trHeight w:val="50"/>
          <w:jc w:val="center"/>
        </w:trPr>
        <w:tc>
          <w:tcPr>
            <w:tcW w:w="775" w:type="dxa"/>
            <w:tcBorders>
              <w:top w:val="single" w:sz="4" w:space="0" w:color="auto"/>
              <w:bottom w:val="single" w:sz="4" w:space="0" w:color="auto"/>
            </w:tcBorders>
            <w:shd w:val="clear" w:color="auto" w:fill="FFFFFF"/>
            <w:noWrap/>
          </w:tcPr>
          <w:p w14:paraId="2FB4C652" w14:textId="77777777" w:rsidR="00A867A0" w:rsidRPr="006748FE" w:rsidRDefault="00A867A0" w:rsidP="006748FE">
            <w:pPr>
              <w:pStyle w:val="1normal"/>
              <w:shd w:val="clear" w:color="auto" w:fill="FFFFFF"/>
              <w:tabs>
                <w:tab w:val="left" w:pos="1134"/>
              </w:tabs>
              <w:spacing w:before="120" w:after="120" w:line="240" w:lineRule="auto"/>
              <w:ind w:firstLine="0"/>
              <w:rPr>
                <w:b/>
                <w:color w:val="auto"/>
                <w:sz w:val="28"/>
                <w:szCs w:val="28"/>
              </w:rPr>
            </w:pPr>
          </w:p>
        </w:tc>
        <w:tc>
          <w:tcPr>
            <w:tcW w:w="1488" w:type="dxa"/>
          </w:tcPr>
          <w:p w14:paraId="45291620" w14:textId="29624B3B" w:rsidR="00A867A0" w:rsidRPr="006748FE" w:rsidRDefault="00C90E0F" w:rsidP="006748FE">
            <w:pPr>
              <w:pStyle w:val="1normal"/>
              <w:shd w:val="clear" w:color="auto" w:fill="FFFFFF"/>
              <w:tabs>
                <w:tab w:val="left" w:pos="1134"/>
              </w:tabs>
              <w:spacing w:before="120" w:after="120" w:line="240" w:lineRule="auto"/>
              <w:ind w:firstLine="0"/>
              <w:jc w:val="center"/>
              <w:rPr>
                <w:b/>
                <w:sz w:val="28"/>
                <w:szCs w:val="28"/>
              </w:rPr>
            </w:pPr>
            <w:r w:rsidRPr="006748FE">
              <w:rPr>
                <w:sz w:val="28"/>
                <w:szCs w:val="28"/>
              </w:rPr>
              <w:t>Điều 4</w:t>
            </w:r>
          </w:p>
        </w:tc>
        <w:tc>
          <w:tcPr>
            <w:tcW w:w="2127" w:type="dxa"/>
          </w:tcPr>
          <w:p w14:paraId="54429766" w14:textId="77777777" w:rsidR="00A867A0" w:rsidRPr="006748FE" w:rsidRDefault="00A867A0" w:rsidP="006748FE">
            <w:pPr>
              <w:pStyle w:val="1normal"/>
              <w:shd w:val="clear" w:color="auto" w:fill="FFFFFF"/>
              <w:tabs>
                <w:tab w:val="left" w:pos="1134"/>
              </w:tabs>
              <w:spacing w:before="120" w:after="120" w:line="240" w:lineRule="auto"/>
              <w:ind w:firstLine="0"/>
              <w:jc w:val="center"/>
              <w:rPr>
                <w:sz w:val="28"/>
                <w:szCs w:val="28"/>
              </w:rPr>
            </w:pPr>
          </w:p>
        </w:tc>
        <w:tc>
          <w:tcPr>
            <w:tcW w:w="4677" w:type="dxa"/>
          </w:tcPr>
          <w:p w14:paraId="552F02B9" w14:textId="77777777" w:rsidR="00A867A0" w:rsidRPr="006748FE" w:rsidRDefault="00A867A0" w:rsidP="006748FE">
            <w:pPr>
              <w:pStyle w:val="1normal"/>
              <w:shd w:val="clear" w:color="auto" w:fill="FFFFFF"/>
              <w:tabs>
                <w:tab w:val="left" w:pos="1134"/>
              </w:tabs>
              <w:spacing w:before="120" w:after="120" w:line="240" w:lineRule="auto"/>
              <w:ind w:firstLine="0"/>
              <w:rPr>
                <w:sz w:val="28"/>
                <w:szCs w:val="28"/>
              </w:rPr>
            </w:pPr>
            <w:r w:rsidRPr="006748FE">
              <w:rPr>
                <w:sz w:val="28"/>
                <w:szCs w:val="28"/>
              </w:rPr>
              <w:t>Điều 4. Cam kết phục vụ và bồi hoàn kinh phí</w:t>
            </w:r>
          </w:p>
          <w:p w14:paraId="19B712BA" w14:textId="3B35ECBA" w:rsidR="00A867A0" w:rsidRPr="006748FE" w:rsidRDefault="00A867A0" w:rsidP="006748FE">
            <w:pPr>
              <w:pStyle w:val="1normal"/>
              <w:shd w:val="clear" w:color="auto" w:fill="FFFFFF"/>
              <w:tabs>
                <w:tab w:val="left" w:pos="1134"/>
              </w:tabs>
              <w:spacing w:before="120" w:after="120" w:line="240" w:lineRule="auto"/>
              <w:ind w:firstLine="0"/>
              <w:rPr>
                <w:sz w:val="28"/>
                <w:szCs w:val="28"/>
              </w:rPr>
            </w:pPr>
            <w:r w:rsidRPr="006748FE">
              <w:rPr>
                <w:sz w:val="28"/>
                <w:szCs w:val="28"/>
              </w:rPr>
              <w:t>Đề nghị quy định cụ thể cơ chế cam kết phục vụ sau đào tạo; cơ chế bồi hoàn đối với các trường hợp vi phạm cam kết.</w:t>
            </w:r>
          </w:p>
        </w:tc>
        <w:tc>
          <w:tcPr>
            <w:tcW w:w="6335" w:type="dxa"/>
            <w:noWrap/>
          </w:tcPr>
          <w:p w14:paraId="1F5627EA" w14:textId="2A48F2AD" w:rsidR="00A867A0" w:rsidRPr="006748FE" w:rsidRDefault="00A867A0" w:rsidP="006748FE">
            <w:pPr>
              <w:widowControl w:val="0"/>
              <w:shd w:val="clear" w:color="auto" w:fill="FFFFFF"/>
              <w:tabs>
                <w:tab w:val="left" w:pos="851"/>
              </w:tabs>
              <w:spacing w:before="120" w:after="120"/>
              <w:jc w:val="both"/>
              <w:rPr>
                <w:sz w:val="28"/>
                <w:szCs w:val="28"/>
              </w:rPr>
            </w:pPr>
            <w:r w:rsidRPr="006748FE">
              <w:rPr>
                <w:sz w:val="28"/>
                <w:szCs w:val="28"/>
              </w:rPr>
              <w:t>Dự thảo đã quy định người được hưởng chính sách phải cam kết công tác, làm việc tại thành phố Hà Nội từ 05 năm trở lên sau khi hoàn thành chương trình học tập, nghiên cứu, thỉnh giảng; trường hợp không thực hiện hoặc thực hiện không đầy đủ cam kết thì phải bồi hoàn 100% kinh phí được hỗ trợ. Tiếp thu ý kiến, cơ quan soạn thảo tiếp tục nghiên cứu hoàn thiện cơ chế thực hiện và xử lý các trường hợp cụ thể.</w:t>
            </w:r>
          </w:p>
        </w:tc>
      </w:tr>
      <w:tr w:rsidR="00A867A0" w:rsidRPr="006748FE" w14:paraId="17E10F8B" w14:textId="77777777" w:rsidTr="00432FF6">
        <w:trPr>
          <w:trHeight w:val="50"/>
          <w:jc w:val="center"/>
        </w:trPr>
        <w:tc>
          <w:tcPr>
            <w:tcW w:w="775" w:type="dxa"/>
            <w:tcBorders>
              <w:top w:val="single" w:sz="4" w:space="0" w:color="auto"/>
              <w:bottom w:val="single" w:sz="4" w:space="0" w:color="auto"/>
            </w:tcBorders>
            <w:shd w:val="clear" w:color="auto" w:fill="FFFFFF"/>
            <w:noWrap/>
          </w:tcPr>
          <w:p w14:paraId="4E0407A8" w14:textId="77777777" w:rsidR="00A867A0" w:rsidRPr="006748FE" w:rsidRDefault="00A867A0" w:rsidP="006748FE">
            <w:pPr>
              <w:pStyle w:val="1normal"/>
              <w:shd w:val="clear" w:color="auto" w:fill="FFFFFF"/>
              <w:tabs>
                <w:tab w:val="left" w:pos="1134"/>
              </w:tabs>
              <w:spacing w:before="120" w:after="120" w:line="240" w:lineRule="auto"/>
              <w:ind w:firstLine="0"/>
              <w:rPr>
                <w:b/>
                <w:color w:val="auto"/>
                <w:sz w:val="28"/>
                <w:szCs w:val="28"/>
              </w:rPr>
            </w:pPr>
          </w:p>
        </w:tc>
        <w:tc>
          <w:tcPr>
            <w:tcW w:w="1488" w:type="dxa"/>
          </w:tcPr>
          <w:p w14:paraId="0BA6A5BB" w14:textId="2D7F46AD" w:rsidR="00A867A0" w:rsidRPr="006748FE" w:rsidRDefault="00C90E0F" w:rsidP="006748FE">
            <w:pPr>
              <w:pStyle w:val="1normal"/>
              <w:shd w:val="clear" w:color="auto" w:fill="FFFFFF"/>
              <w:tabs>
                <w:tab w:val="left" w:pos="1134"/>
              </w:tabs>
              <w:spacing w:before="120" w:after="120" w:line="240" w:lineRule="auto"/>
              <w:ind w:firstLine="0"/>
              <w:jc w:val="center"/>
              <w:rPr>
                <w:b/>
                <w:sz w:val="28"/>
                <w:szCs w:val="28"/>
              </w:rPr>
            </w:pPr>
            <w:r w:rsidRPr="006748FE">
              <w:rPr>
                <w:sz w:val="28"/>
                <w:szCs w:val="28"/>
              </w:rPr>
              <w:t>Điều 6</w:t>
            </w:r>
          </w:p>
        </w:tc>
        <w:tc>
          <w:tcPr>
            <w:tcW w:w="2127" w:type="dxa"/>
          </w:tcPr>
          <w:p w14:paraId="1330A76A" w14:textId="77777777" w:rsidR="00A867A0" w:rsidRPr="006748FE" w:rsidRDefault="00A867A0" w:rsidP="006748FE">
            <w:pPr>
              <w:pStyle w:val="1normal"/>
              <w:shd w:val="clear" w:color="auto" w:fill="FFFFFF"/>
              <w:tabs>
                <w:tab w:val="left" w:pos="1134"/>
              </w:tabs>
              <w:spacing w:before="120" w:after="120" w:line="240" w:lineRule="auto"/>
              <w:ind w:firstLine="0"/>
              <w:jc w:val="center"/>
              <w:rPr>
                <w:sz w:val="28"/>
                <w:szCs w:val="28"/>
              </w:rPr>
            </w:pPr>
          </w:p>
        </w:tc>
        <w:tc>
          <w:tcPr>
            <w:tcW w:w="4677" w:type="dxa"/>
          </w:tcPr>
          <w:p w14:paraId="43DC54F0" w14:textId="77777777" w:rsidR="00A867A0" w:rsidRPr="006748FE" w:rsidRDefault="00A867A0" w:rsidP="006748FE">
            <w:pPr>
              <w:pStyle w:val="1normal"/>
              <w:shd w:val="clear" w:color="auto" w:fill="FFFFFF"/>
              <w:tabs>
                <w:tab w:val="left" w:pos="1134"/>
              </w:tabs>
              <w:spacing w:before="120" w:after="120" w:line="240" w:lineRule="auto"/>
              <w:ind w:firstLine="0"/>
              <w:rPr>
                <w:sz w:val="28"/>
                <w:szCs w:val="28"/>
              </w:rPr>
            </w:pPr>
            <w:r w:rsidRPr="006748FE">
              <w:rPr>
                <w:sz w:val="28"/>
                <w:szCs w:val="28"/>
              </w:rPr>
              <w:t>Điều 6. Nguồn kinh phí thực hiện; hồ sơ đánh giá tác động</w:t>
            </w:r>
          </w:p>
          <w:p w14:paraId="4C9354FD" w14:textId="1909AC0E" w:rsidR="00A867A0" w:rsidRPr="006748FE" w:rsidRDefault="00A867A0" w:rsidP="006748FE">
            <w:pPr>
              <w:pStyle w:val="1normal"/>
              <w:shd w:val="clear" w:color="auto" w:fill="FFFFFF"/>
              <w:tabs>
                <w:tab w:val="left" w:pos="1134"/>
              </w:tabs>
              <w:spacing w:before="120" w:after="120" w:line="240" w:lineRule="auto"/>
              <w:ind w:firstLine="0"/>
              <w:rPr>
                <w:sz w:val="28"/>
                <w:szCs w:val="28"/>
              </w:rPr>
            </w:pPr>
            <w:r w:rsidRPr="006748FE">
              <w:rPr>
                <w:sz w:val="28"/>
                <w:szCs w:val="28"/>
              </w:rPr>
              <w:t>Đề nghị làm rõ căn cứ xác định kinh phí thực hiện chính sách; khả năng cân đối ngân sách; xây dựng các kịch bản kinh phí phù hợp.</w:t>
            </w:r>
          </w:p>
        </w:tc>
        <w:tc>
          <w:tcPr>
            <w:tcW w:w="6335" w:type="dxa"/>
            <w:noWrap/>
          </w:tcPr>
          <w:p w14:paraId="4B3052B0" w14:textId="3D28A305" w:rsidR="00A867A0" w:rsidRPr="00011C33" w:rsidRDefault="00A867A0" w:rsidP="006748FE">
            <w:pPr>
              <w:widowControl w:val="0"/>
              <w:shd w:val="clear" w:color="auto" w:fill="FFFFFF"/>
              <w:tabs>
                <w:tab w:val="left" w:pos="851"/>
              </w:tabs>
              <w:spacing w:before="120" w:after="120"/>
              <w:jc w:val="both"/>
              <w:rPr>
                <w:sz w:val="28"/>
                <w:szCs w:val="28"/>
              </w:rPr>
            </w:pPr>
            <w:r w:rsidRPr="00011C33">
              <w:rPr>
                <w:sz w:val="28"/>
                <w:szCs w:val="28"/>
              </w:rPr>
              <w:t>Tiếp thu ý kiến. Cơ quan soạn thảo đã xây dựng dự toán kinh phí trên cơ sở số lượng đối tượng dự kiến thụ hưởng và các định mức chi theo quy định hiện hành; đồng thời tiếp tục rà soát, hoàn thiện hồ sơ đánh giá tác động và khả năng cân đối ngân sách trong quá trình hoàn thiện hồ sơ trình cấp có thẩm quyền xem xét.</w:t>
            </w:r>
          </w:p>
        </w:tc>
      </w:tr>
      <w:tr w:rsidR="00A867A0" w:rsidRPr="006748FE" w14:paraId="4BE08EFE" w14:textId="77777777" w:rsidTr="00432FF6">
        <w:trPr>
          <w:trHeight w:val="50"/>
          <w:jc w:val="center"/>
        </w:trPr>
        <w:tc>
          <w:tcPr>
            <w:tcW w:w="775" w:type="dxa"/>
            <w:tcBorders>
              <w:top w:val="single" w:sz="4" w:space="0" w:color="auto"/>
              <w:bottom w:val="single" w:sz="4" w:space="0" w:color="auto"/>
            </w:tcBorders>
            <w:shd w:val="clear" w:color="auto" w:fill="FFFFFF"/>
            <w:noWrap/>
          </w:tcPr>
          <w:p w14:paraId="3F09C131" w14:textId="77777777" w:rsidR="00A867A0" w:rsidRPr="006748FE" w:rsidRDefault="00A867A0" w:rsidP="006748FE">
            <w:pPr>
              <w:pStyle w:val="1normal"/>
              <w:shd w:val="clear" w:color="auto" w:fill="FFFFFF"/>
              <w:tabs>
                <w:tab w:val="left" w:pos="1134"/>
              </w:tabs>
              <w:spacing w:before="120" w:after="120" w:line="240" w:lineRule="auto"/>
              <w:ind w:firstLine="0"/>
              <w:rPr>
                <w:b/>
                <w:color w:val="auto"/>
                <w:sz w:val="28"/>
                <w:szCs w:val="28"/>
              </w:rPr>
            </w:pPr>
          </w:p>
        </w:tc>
        <w:tc>
          <w:tcPr>
            <w:tcW w:w="1488" w:type="dxa"/>
          </w:tcPr>
          <w:p w14:paraId="74454CEA" w14:textId="1702AF6E" w:rsidR="00A867A0" w:rsidRPr="006748FE" w:rsidRDefault="00C90E0F" w:rsidP="006748FE">
            <w:pPr>
              <w:pStyle w:val="1normal"/>
              <w:shd w:val="clear" w:color="auto" w:fill="FFFFFF"/>
              <w:tabs>
                <w:tab w:val="left" w:pos="1134"/>
              </w:tabs>
              <w:spacing w:before="120" w:after="120" w:line="240" w:lineRule="auto"/>
              <w:ind w:firstLine="0"/>
              <w:jc w:val="center"/>
              <w:rPr>
                <w:b/>
                <w:sz w:val="28"/>
                <w:szCs w:val="28"/>
              </w:rPr>
            </w:pPr>
            <w:r w:rsidRPr="006748FE">
              <w:rPr>
                <w:sz w:val="28"/>
                <w:szCs w:val="28"/>
              </w:rPr>
              <w:t>Điều 7</w:t>
            </w:r>
          </w:p>
        </w:tc>
        <w:tc>
          <w:tcPr>
            <w:tcW w:w="2127" w:type="dxa"/>
          </w:tcPr>
          <w:p w14:paraId="21A49E3A" w14:textId="77777777" w:rsidR="00A867A0" w:rsidRPr="006748FE" w:rsidRDefault="00A867A0" w:rsidP="006748FE">
            <w:pPr>
              <w:pStyle w:val="1normal"/>
              <w:shd w:val="clear" w:color="auto" w:fill="FFFFFF"/>
              <w:tabs>
                <w:tab w:val="left" w:pos="1134"/>
              </w:tabs>
              <w:spacing w:before="120" w:after="120" w:line="240" w:lineRule="auto"/>
              <w:ind w:firstLine="0"/>
              <w:jc w:val="center"/>
              <w:rPr>
                <w:sz w:val="28"/>
                <w:szCs w:val="28"/>
              </w:rPr>
            </w:pPr>
          </w:p>
        </w:tc>
        <w:tc>
          <w:tcPr>
            <w:tcW w:w="4677" w:type="dxa"/>
          </w:tcPr>
          <w:p w14:paraId="4CCB8375" w14:textId="77777777" w:rsidR="00A867A0" w:rsidRPr="006748FE" w:rsidRDefault="00A867A0" w:rsidP="006748FE">
            <w:pPr>
              <w:pStyle w:val="1normal"/>
              <w:shd w:val="clear" w:color="auto" w:fill="FFFFFF"/>
              <w:tabs>
                <w:tab w:val="left" w:pos="1134"/>
              </w:tabs>
              <w:spacing w:before="120" w:after="120" w:line="240" w:lineRule="auto"/>
              <w:ind w:firstLine="0"/>
              <w:rPr>
                <w:sz w:val="28"/>
                <w:szCs w:val="28"/>
              </w:rPr>
            </w:pPr>
            <w:r w:rsidRPr="006748FE">
              <w:rPr>
                <w:sz w:val="28"/>
                <w:szCs w:val="28"/>
              </w:rPr>
              <w:t>Điều 7. Danh mục lĩnh vực, ngành trọng điểm</w:t>
            </w:r>
          </w:p>
          <w:p w14:paraId="4356DC3B" w14:textId="6AB68B60" w:rsidR="00A867A0" w:rsidRPr="006748FE" w:rsidRDefault="00A867A0" w:rsidP="006748FE">
            <w:pPr>
              <w:pStyle w:val="1normal"/>
              <w:shd w:val="clear" w:color="auto" w:fill="FFFFFF"/>
              <w:tabs>
                <w:tab w:val="left" w:pos="1134"/>
              </w:tabs>
              <w:spacing w:before="120" w:after="120" w:line="240" w:lineRule="auto"/>
              <w:ind w:firstLine="0"/>
              <w:rPr>
                <w:sz w:val="28"/>
                <w:szCs w:val="28"/>
              </w:rPr>
            </w:pPr>
            <w:r w:rsidRPr="006748FE">
              <w:rPr>
                <w:sz w:val="28"/>
                <w:szCs w:val="28"/>
              </w:rPr>
              <w:t>Đề nghị quy định nguyên tắc, tiêu chí khung đối với danh mục lĩnh vực, ngành trọng điểm; ngành, nghề trọng điểm.</w:t>
            </w:r>
          </w:p>
        </w:tc>
        <w:tc>
          <w:tcPr>
            <w:tcW w:w="6335" w:type="dxa"/>
            <w:noWrap/>
          </w:tcPr>
          <w:p w14:paraId="764B9002" w14:textId="6D57C154" w:rsidR="00A867A0" w:rsidRPr="00011C33" w:rsidRDefault="00CC46D6" w:rsidP="006748FE">
            <w:pPr>
              <w:widowControl w:val="0"/>
              <w:shd w:val="clear" w:color="auto" w:fill="FFFFFF"/>
              <w:tabs>
                <w:tab w:val="left" w:pos="851"/>
              </w:tabs>
              <w:spacing w:before="120" w:after="120"/>
              <w:jc w:val="both"/>
              <w:rPr>
                <w:sz w:val="28"/>
                <w:szCs w:val="28"/>
              </w:rPr>
            </w:pPr>
            <w:r w:rsidRPr="00011C33">
              <w:rPr>
                <w:sz w:val="28"/>
                <w:szCs w:val="28"/>
              </w:rPr>
              <w:t xml:space="preserve">Dự thảo giao UBND Thành phố ban hành danh mục ngành, lĩnh vực trọng điểm, ngành, nghề tiếp cận trình độ tiên tiến của khu vực và thế giới </w:t>
            </w:r>
            <w:r w:rsidRPr="00011C33">
              <w:rPr>
                <w:spacing w:val="-6"/>
                <w:sz w:val="28"/>
                <w:szCs w:val="28"/>
              </w:rPr>
              <w:t xml:space="preserve">và được rà soát cập nhật bổ sung, điều chỉnh hàng năm theo yêu cầu về nguồn nhân lực chất lượng cao, trọng điểm theo từng giai đoạn </w:t>
            </w:r>
            <w:r w:rsidRPr="00011C33">
              <w:rPr>
                <w:spacing w:val="-6"/>
                <w:sz w:val="28"/>
                <w:szCs w:val="28"/>
              </w:rPr>
              <w:lastRenderedPageBreak/>
              <w:t>phát triển kinh tế xã hội của Thủ đô và đất nước</w:t>
            </w:r>
            <w:r w:rsidRPr="00011C33">
              <w:rPr>
                <w:sz w:val="28"/>
                <w:szCs w:val="28"/>
              </w:rPr>
              <w:t>.</w:t>
            </w:r>
            <w:r w:rsidR="007742D2" w:rsidRPr="00011C33">
              <w:rPr>
                <w:sz w:val="28"/>
                <w:szCs w:val="28"/>
              </w:rPr>
              <w:t xml:space="preserve"> </w:t>
            </w:r>
          </w:p>
        </w:tc>
      </w:tr>
      <w:tr w:rsidR="00A867A0" w:rsidRPr="006748FE" w14:paraId="14DA68FB" w14:textId="77777777" w:rsidTr="00432FF6">
        <w:trPr>
          <w:trHeight w:val="50"/>
          <w:jc w:val="center"/>
        </w:trPr>
        <w:tc>
          <w:tcPr>
            <w:tcW w:w="775" w:type="dxa"/>
            <w:tcBorders>
              <w:top w:val="single" w:sz="4" w:space="0" w:color="auto"/>
              <w:bottom w:val="single" w:sz="4" w:space="0" w:color="auto"/>
            </w:tcBorders>
            <w:shd w:val="clear" w:color="auto" w:fill="FFFFFF"/>
            <w:noWrap/>
          </w:tcPr>
          <w:p w14:paraId="0751AAF1" w14:textId="77777777" w:rsidR="00A867A0" w:rsidRPr="006748FE" w:rsidRDefault="00A867A0" w:rsidP="006748FE">
            <w:pPr>
              <w:pStyle w:val="1normal"/>
              <w:shd w:val="clear" w:color="auto" w:fill="FFFFFF"/>
              <w:tabs>
                <w:tab w:val="left" w:pos="1134"/>
              </w:tabs>
              <w:spacing w:before="120" w:after="120" w:line="240" w:lineRule="auto"/>
              <w:ind w:firstLine="0"/>
              <w:rPr>
                <w:b/>
                <w:color w:val="auto"/>
                <w:sz w:val="28"/>
                <w:szCs w:val="28"/>
              </w:rPr>
            </w:pPr>
          </w:p>
        </w:tc>
        <w:tc>
          <w:tcPr>
            <w:tcW w:w="1488" w:type="dxa"/>
          </w:tcPr>
          <w:p w14:paraId="63178A68" w14:textId="651AB7A6" w:rsidR="00A867A0" w:rsidRPr="006748FE" w:rsidRDefault="00C90E0F" w:rsidP="006748FE">
            <w:pPr>
              <w:pStyle w:val="1normal"/>
              <w:shd w:val="clear" w:color="auto" w:fill="FFFFFF"/>
              <w:tabs>
                <w:tab w:val="left" w:pos="1134"/>
              </w:tabs>
              <w:spacing w:before="120" w:after="120" w:line="240" w:lineRule="auto"/>
              <w:ind w:firstLine="0"/>
              <w:jc w:val="center"/>
              <w:rPr>
                <w:b/>
                <w:sz w:val="28"/>
                <w:szCs w:val="28"/>
              </w:rPr>
            </w:pPr>
            <w:r w:rsidRPr="006748FE">
              <w:rPr>
                <w:sz w:val="28"/>
                <w:szCs w:val="28"/>
              </w:rPr>
              <w:t>Điều 7</w:t>
            </w:r>
          </w:p>
        </w:tc>
        <w:tc>
          <w:tcPr>
            <w:tcW w:w="2127" w:type="dxa"/>
          </w:tcPr>
          <w:p w14:paraId="1925B417" w14:textId="77777777" w:rsidR="00A867A0" w:rsidRPr="006748FE" w:rsidRDefault="00A867A0" w:rsidP="006748FE">
            <w:pPr>
              <w:pStyle w:val="1normal"/>
              <w:shd w:val="clear" w:color="auto" w:fill="FFFFFF"/>
              <w:tabs>
                <w:tab w:val="left" w:pos="1134"/>
              </w:tabs>
              <w:spacing w:before="120" w:after="120" w:line="240" w:lineRule="auto"/>
              <w:ind w:firstLine="0"/>
              <w:jc w:val="center"/>
              <w:rPr>
                <w:sz w:val="28"/>
                <w:szCs w:val="28"/>
              </w:rPr>
            </w:pPr>
          </w:p>
        </w:tc>
        <w:tc>
          <w:tcPr>
            <w:tcW w:w="4677" w:type="dxa"/>
          </w:tcPr>
          <w:p w14:paraId="5FFFA7D6" w14:textId="77777777" w:rsidR="00A867A0" w:rsidRPr="006748FE" w:rsidRDefault="00A867A0" w:rsidP="006748FE">
            <w:pPr>
              <w:pStyle w:val="1normal"/>
              <w:shd w:val="clear" w:color="auto" w:fill="FFFFFF"/>
              <w:tabs>
                <w:tab w:val="left" w:pos="1134"/>
              </w:tabs>
              <w:spacing w:before="120" w:after="120" w:line="240" w:lineRule="auto"/>
              <w:ind w:firstLine="0"/>
              <w:rPr>
                <w:sz w:val="28"/>
                <w:szCs w:val="28"/>
              </w:rPr>
            </w:pPr>
            <w:r w:rsidRPr="006748FE">
              <w:rPr>
                <w:sz w:val="28"/>
                <w:szCs w:val="28"/>
              </w:rPr>
              <w:t>Điều 7. Tổ chức thực hiện, giám sát</w:t>
            </w:r>
          </w:p>
          <w:p w14:paraId="567A96F1" w14:textId="118EF9FF" w:rsidR="00A867A0" w:rsidRPr="006748FE" w:rsidRDefault="00A867A0" w:rsidP="006748FE">
            <w:pPr>
              <w:pStyle w:val="1normal"/>
              <w:shd w:val="clear" w:color="auto" w:fill="FFFFFF"/>
              <w:tabs>
                <w:tab w:val="left" w:pos="1134"/>
              </w:tabs>
              <w:spacing w:before="120" w:after="120" w:line="240" w:lineRule="auto"/>
              <w:ind w:firstLine="0"/>
              <w:rPr>
                <w:sz w:val="28"/>
                <w:szCs w:val="28"/>
              </w:rPr>
            </w:pPr>
            <w:r w:rsidRPr="006748FE">
              <w:rPr>
                <w:sz w:val="28"/>
                <w:szCs w:val="28"/>
              </w:rPr>
              <w:t>Đề nghị bổ sung cơ sở dữ liệu quản lý tập trung; làm rõ vai trò giám sát của MTTQ và các tổ chức chính trị - xã hội.</w:t>
            </w:r>
          </w:p>
        </w:tc>
        <w:tc>
          <w:tcPr>
            <w:tcW w:w="6335" w:type="dxa"/>
            <w:noWrap/>
          </w:tcPr>
          <w:p w14:paraId="37FD8B6B" w14:textId="6CAF6F62" w:rsidR="00A867A0" w:rsidRPr="00011C33" w:rsidRDefault="00B632F2" w:rsidP="006748FE">
            <w:pPr>
              <w:widowControl w:val="0"/>
              <w:shd w:val="clear" w:color="auto" w:fill="FFFFFF"/>
              <w:tabs>
                <w:tab w:val="left" w:pos="851"/>
              </w:tabs>
              <w:spacing w:before="120" w:after="120"/>
              <w:jc w:val="both"/>
              <w:rPr>
                <w:sz w:val="28"/>
                <w:szCs w:val="28"/>
              </w:rPr>
            </w:pPr>
            <w:r w:rsidRPr="00B632F2">
              <w:rPr>
                <w:sz w:val="28"/>
                <w:szCs w:val="28"/>
              </w:rPr>
              <w:t>Tiếp thu ý kiến góp ý. Cơ quan soạn thảo sẽ nghiên cứu, tham mưu UBND Thành phố xây dựng cơ chế quản lý, theo dõi tập trung đối tượng thụ hưởng chính sách trên cơ sở khai thác cơ sở dữ liệu ngành giáo dục và các cơ sở dữ liệu có liên quan; đồng thời nghiên cứu quy định trách nhiệm phối hợp, giám sát của Mặt trận Tổ quốc Việt Nam và các tổ chức chính trị - xã hội trong quá trình tổ chức thực hiện chính sách tại văn bản triển khai Nghị quyết.</w:t>
            </w:r>
          </w:p>
        </w:tc>
      </w:tr>
      <w:tr w:rsidR="00A867A0" w:rsidRPr="006748FE" w14:paraId="36B0246E" w14:textId="77777777" w:rsidTr="00432FF6">
        <w:trPr>
          <w:trHeight w:val="50"/>
          <w:jc w:val="center"/>
        </w:trPr>
        <w:tc>
          <w:tcPr>
            <w:tcW w:w="775" w:type="dxa"/>
            <w:tcBorders>
              <w:top w:val="single" w:sz="4" w:space="0" w:color="auto"/>
              <w:bottom w:val="single" w:sz="4" w:space="0" w:color="auto"/>
            </w:tcBorders>
            <w:shd w:val="clear" w:color="auto" w:fill="FFFFFF"/>
            <w:noWrap/>
          </w:tcPr>
          <w:p w14:paraId="12F54201" w14:textId="77777777" w:rsidR="00A867A0" w:rsidRPr="006748FE" w:rsidRDefault="00A867A0" w:rsidP="006748FE">
            <w:pPr>
              <w:pStyle w:val="1normal"/>
              <w:shd w:val="clear" w:color="auto" w:fill="FFFFFF"/>
              <w:tabs>
                <w:tab w:val="left" w:pos="1134"/>
              </w:tabs>
              <w:spacing w:before="120" w:after="120" w:line="240" w:lineRule="auto"/>
              <w:ind w:firstLine="0"/>
              <w:rPr>
                <w:b/>
                <w:color w:val="auto"/>
                <w:sz w:val="28"/>
                <w:szCs w:val="28"/>
              </w:rPr>
            </w:pPr>
          </w:p>
        </w:tc>
        <w:tc>
          <w:tcPr>
            <w:tcW w:w="1488" w:type="dxa"/>
          </w:tcPr>
          <w:p w14:paraId="65F1E0E0" w14:textId="77777777" w:rsidR="00A867A0" w:rsidRPr="006748FE" w:rsidRDefault="00A867A0" w:rsidP="006748FE">
            <w:pPr>
              <w:pStyle w:val="1normal"/>
              <w:shd w:val="clear" w:color="auto" w:fill="FFFFFF"/>
              <w:tabs>
                <w:tab w:val="left" w:pos="1134"/>
              </w:tabs>
              <w:spacing w:before="120" w:after="120" w:line="240" w:lineRule="auto"/>
              <w:ind w:firstLine="0"/>
              <w:jc w:val="center"/>
              <w:rPr>
                <w:b/>
                <w:sz w:val="28"/>
                <w:szCs w:val="28"/>
              </w:rPr>
            </w:pPr>
          </w:p>
        </w:tc>
        <w:tc>
          <w:tcPr>
            <w:tcW w:w="2127" w:type="dxa"/>
          </w:tcPr>
          <w:p w14:paraId="0B4CDA47" w14:textId="77777777" w:rsidR="00A867A0" w:rsidRPr="006748FE" w:rsidRDefault="00A867A0" w:rsidP="006748FE">
            <w:pPr>
              <w:pStyle w:val="1normal"/>
              <w:shd w:val="clear" w:color="auto" w:fill="FFFFFF"/>
              <w:tabs>
                <w:tab w:val="left" w:pos="1134"/>
              </w:tabs>
              <w:spacing w:before="120" w:after="120" w:line="240" w:lineRule="auto"/>
              <w:ind w:firstLine="0"/>
              <w:jc w:val="center"/>
              <w:rPr>
                <w:sz w:val="28"/>
                <w:szCs w:val="28"/>
              </w:rPr>
            </w:pPr>
          </w:p>
        </w:tc>
        <w:tc>
          <w:tcPr>
            <w:tcW w:w="4677" w:type="dxa"/>
          </w:tcPr>
          <w:p w14:paraId="0B41262D" w14:textId="77777777" w:rsidR="00A867A0" w:rsidRPr="006748FE" w:rsidRDefault="00A867A0" w:rsidP="006748FE">
            <w:pPr>
              <w:pStyle w:val="1normal"/>
              <w:shd w:val="clear" w:color="auto" w:fill="FFFFFF"/>
              <w:tabs>
                <w:tab w:val="left" w:pos="1134"/>
              </w:tabs>
              <w:spacing w:before="120" w:after="120" w:line="240" w:lineRule="auto"/>
              <w:ind w:firstLine="0"/>
              <w:rPr>
                <w:sz w:val="28"/>
                <w:szCs w:val="28"/>
              </w:rPr>
            </w:pPr>
            <w:r w:rsidRPr="006748FE">
              <w:rPr>
                <w:sz w:val="28"/>
                <w:szCs w:val="28"/>
              </w:rPr>
              <w:t>Về Kỹ thuật soạn thảo, hoàn thiện hồ sơ</w:t>
            </w:r>
          </w:p>
          <w:p w14:paraId="1E5E94A9" w14:textId="4BE05C37" w:rsidR="008623F9" w:rsidRPr="006748FE" w:rsidRDefault="008623F9" w:rsidP="006748FE">
            <w:pPr>
              <w:pStyle w:val="1normal"/>
              <w:shd w:val="clear" w:color="auto" w:fill="FFFFFF"/>
              <w:tabs>
                <w:tab w:val="left" w:pos="1134"/>
              </w:tabs>
              <w:spacing w:before="120" w:after="120" w:line="240" w:lineRule="auto"/>
              <w:ind w:firstLine="0"/>
              <w:rPr>
                <w:sz w:val="28"/>
                <w:szCs w:val="28"/>
              </w:rPr>
            </w:pPr>
            <w:r w:rsidRPr="006748FE">
              <w:rPr>
                <w:sz w:val="28"/>
                <w:szCs w:val="28"/>
              </w:rPr>
              <w:t>Đề nghị rà soát căn cứ pháp lý, tên gọi Nghị quyết, thuật ngữ, kỹ thuật trình bày và sự thống nhất giữa các tài liệu trong hồ sơ</w:t>
            </w:r>
          </w:p>
        </w:tc>
        <w:tc>
          <w:tcPr>
            <w:tcW w:w="6335" w:type="dxa"/>
            <w:noWrap/>
          </w:tcPr>
          <w:p w14:paraId="2D79DA15" w14:textId="36A07A9D" w:rsidR="00A867A0" w:rsidRPr="00011C33" w:rsidRDefault="008623F9" w:rsidP="006748FE">
            <w:pPr>
              <w:widowControl w:val="0"/>
              <w:shd w:val="clear" w:color="auto" w:fill="FFFFFF"/>
              <w:tabs>
                <w:tab w:val="left" w:pos="851"/>
              </w:tabs>
              <w:spacing w:before="120" w:after="120"/>
              <w:jc w:val="both"/>
              <w:rPr>
                <w:sz w:val="28"/>
                <w:szCs w:val="28"/>
              </w:rPr>
            </w:pPr>
            <w:r w:rsidRPr="00011C33">
              <w:rPr>
                <w:sz w:val="28"/>
                <w:szCs w:val="28"/>
              </w:rPr>
              <w:t>Tiếp thu toàn bộ. Cơ quan soạn thảo đã rà soát, chỉnh lý và tiếp tục hoàn thiện hồ sơ dự thảo Nghị quyết, bảo đảm thống nhất giữa các tài liệu trong hồ sơ trình theo quy định của pháp luật về ban hành văn bản quy phạm pháp luật.</w:t>
            </w:r>
          </w:p>
        </w:tc>
      </w:tr>
      <w:tr w:rsidR="001F5F84" w:rsidRPr="006748FE" w14:paraId="0860E928" w14:textId="77777777" w:rsidTr="00432FF6">
        <w:trPr>
          <w:trHeight w:val="50"/>
          <w:jc w:val="center"/>
        </w:trPr>
        <w:tc>
          <w:tcPr>
            <w:tcW w:w="775" w:type="dxa"/>
            <w:tcBorders>
              <w:top w:val="single" w:sz="4" w:space="0" w:color="auto"/>
              <w:bottom w:val="single" w:sz="4" w:space="0" w:color="auto"/>
            </w:tcBorders>
            <w:shd w:val="clear" w:color="auto" w:fill="FFFFFF"/>
            <w:noWrap/>
          </w:tcPr>
          <w:p w14:paraId="328F2AAB" w14:textId="08DD659F" w:rsidR="001F5F84" w:rsidRPr="006748FE" w:rsidRDefault="001F5F84" w:rsidP="006748FE">
            <w:pPr>
              <w:pStyle w:val="1normal"/>
              <w:shd w:val="clear" w:color="auto" w:fill="FFFFFF"/>
              <w:tabs>
                <w:tab w:val="left" w:pos="1134"/>
              </w:tabs>
              <w:spacing w:before="120" w:after="120" w:line="240" w:lineRule="auto"/>
              <w:ind w:firstLine="0"/>
              <w:rPr>
                <w:b/>
                <w:color w:val="auto"/>
                <w:sz w:val="28"/>
                <w:szCs w:val="28"/>
              </w:rPr>
            </w:pPr>
            <w:r w:rsidRPr="006748FE">
              <w:rPr>
                <w:b/>
                <w:color w:val="auto"/>
                <w:sz w:val="28"/>
                <w:szCs w:val="28"/>
              </w:rPr>
              <w:t>6</w:t>
            </w:r>
          </w:p>
        </w:tc>
        <w:tc>
          <w:tcPr>
            <w:tcW w:w="1488" w:type="dxa"/>
          </w:tcPr>
          <w:p w14:paraId="3964BA76" w14:textId="5C2CE954" w:rsidR="001F5F84" w:rsidRPr="006748FE" w:rsidRDefault="001F5F84" w:rsidP="006748FE">
            <w:pPr>
              <w:pStyle w:val="1normal"/>
              <w:shd w:val="clear" w:color="auto" w:fill="FFFFFF"/>
              <w:tabs>
                <w:tab w:val="left" w:pos="1134"/>
              </w:tabs>
              <w:spacing w:before="120" w:after="120" w:line="240" w:lineRule="auto"/>
              <w:ind w:firstLine="0"/>
              <w:jc w:val="center"/>
              <w:rPr>
                <w:b/>
                <w:sz w:val="28"/>
                <w:szCs w:val="28"/>
              </w:rPr>
            </w:pPr>
            <w:r w:rsidRPr="006748FE">
              <w:rPr>
                <w:b/>
                <w:sz w:val="28"/>
                <w:szCs w:val="28"/>
              </w:rPr>
              <w:t>Điều 2</w:t>
            </w:r>
          </w:p>
        </w:tc>
        <w:tc>
          <w:tcPr>
            <w:tcW w:w="2127" w:type="dxa"/>
          </w:tcPr>
          <w:p w14:paraId="685220A0" w14:textId="465FFC0E" w:rsidR="001F5F84" w:rsidRPr="006748FE" w:rsidRDefault="001F5F84" w:rsidP="006748FE">
            <w:pPr>
              <w:pStyle w:val="1normal"/>
              <w:shd w:val="clear" w:color="auto" w:fill="FFFFFF"/>
              <w:tabs>
                <w:tab w:val="left" w:pos="1134"/>
              </w:tabs>
              <w:spacing w:before="120" w:after="120" w:line="240" w:lineRule="auto"/>
              <w:ind w:firstLine="0"/>
              <w:jc w:val="center"/>
              <w:rPr>
                <w:sz w:val="28"/>
                <w:szCs w:val="28"/>
              </w:rPr>
            </w:pPr>
            <w:r w:rsidRPr="006748FE">
              <w:rPr>
                <w:b/>
                <w:sz w:val="28"/>
                <w:szCs w:val="28"/>
              </w:rPr>
              <w:t>Sở Khoa học và Công nghệ</w:t>
            </w:r>
          </w:p>
        </w:tc>
        <w:tc>
          <w:tcPr>
            <w:tcW w:w="4677" w:type="dxa"/>
          </w:tcPr>
          <w:p w14:paraId="31BA7936" w14:textId="537D476A" w:rsidR="001F5F84" w:rsidRPr="006748FE" w:rsidRDefault="001F5F84" w:rsidP="006748FE">
            <w:pPr>
              <w:pStyle w:val="1normal"/>
              <w:shd w:val="clear" w:color="auto" w:fill="FFFFFF"/>
              <w:tabs>
                <w:tab w:val="left" w:pos="1134"/>
              </w:tabs>
              <w:spacing w:before="120" w:after="120" w:line="240" w:lineRule="auto"/>
              <w:ind w:firstLine="0"/>
              <w:rPr>
                <w:sz w:val="28"/>
                <w:szCs w:val="28"/>
              </w:rPr>
            </w:pPr>
            <w:r w:rsidRPr="006748FE">
              <w:rPr>
                <w:sz w:val="28"/>
                <w:szCs w:val="28"/>
              </w:rPr>
              <w:t>Làm rõ tiêu chí xác định lĩnh vực, ngành trọng điểm; ngành nghề tiếp cận trình độ tiên tiến của khu vực và thế giới</w:t>
            </w:r>
          </w:p>
        </w:tc>
        <w:tc>
          <w:tcPr>
            <w:tcW w:w="6335" w:type="dxa"/>
            <w:noWrap/>
          </w:tcPr>
          <w:p w14:paraId="5F540CA8" w14:textId="77777777" w:rsidR="001F5F84" w:rsidRPr="006748FE" w:rsidRDefault="001F5F84" w:rsidP="006748FE">
            <w:pPr>
              <w:pStyle w:val="isselectedend"/>
              <w:spacing w:before="120" w:beforeAutospacing="0" w:after="120" w:afterAutospacing="0"/>
              <w:jc w:val="both"/>
              <w:rPr>
                <w:sz w:val="28"/>
                <w:szCs w:val="28"/>
              </w:rPr>
            </w:pPr>
            <w:r w:rsidRPr="006748FE">
              <w:rPr>
                <w:sz w:val="28"/>
                <w:szCs w:val="28"/>
              </w:rPr>
              <w:t>Cơ quan soạn thảo xin tiếp thu và giải trình như sau:</w:t>
            </w:r>
          </w:p>
          <w:p w14:paraId="367673BB" w14:textId="77777777" w:rsidR="001F5F84" w:rsidRPr="006748FE" w:rsidRDefault="001F5F84" w:rsidP="006748FE">
            <w:pPr>
              <w:pStyle w:val="isselectedend"/>
              <w:spacing w:before="120" w:beforeAutospacing="0" w:after="120" w:afterAutospacing="0"/>
              <w:jc w:val="both"/>
              <w:rPr>
                <w:spacing w:val="-6"/>
                <w:sz w:val="28"/>
                <w:szCs w:val="28"/>
              </w:rPr>
            </w:pPr>
            <w:r w:rsidRPr="006748FE">
              <w:rPr>
                <w:spacing w:val="-6"/>
                <w:sz w:val="28"/>
                <w:szCs w:val="28"/>
              </w:rPr>
              <w:lastRenderedPageBreak/>
              <w:t>- “Ngành, nghề trọng điểm” được xác định trên cơ sở đề xuất của các sở, ban, ngành và đơn vị liên quan của thành phố Hà Nội.</w:t>
            </w:r>
          </w:p>
          <w:p w14:paraId="79429995" w14:textId="77777777" w:rsidR="001F5F84" w:rsidRPr="006748FE" w:rsidRDefault="001F5F84" w:rsidP="006748FE">
            <w:pPr>
              <w:pStyle w:val="isselectedend"/>
              <w:spacing w:before="120" w:beforeAutospacing="0" w:after="120" w:afterAutospacing="0"/>
              <w:jc w:val="both"/>
              <w:rPr>
                <w:color w:val="000000" w:themeColor="text1"/>
                <w:sz w:val="28"/>
                <w:szCs w:val="28"/>
              </w:rPr>
            </w:pPr>
            <w:r w:rsidRPr="006748FE">
              <w:rPr>
                <w:sz w:val="28"/>
                <w:szCs w:val="28"/>
              </w:rPr>
              <w:t xml:space="preserve">- “Ngành, nghề tiếp cận trình độ tiên tiến của khu vực và thế giới” hiện chưa có quy định xác định danh mục, nội dung và trình độ đào tạo cụ thể. Tuy nhiên, cơ quan soạn thảo đề xuất đó là các ngành, nghề thực hiện chương trình đào tạo được chuyển giao từ các quốc gia có nền giáo dục nghề nghiệp phát triển, đáp ứng các tiêu chuẩn tiên tiến của khu vực và quốc tế. Chương trình đào tạo đối với các ngành, nghề này sẽ do Bộ Giáo dục và Đào tạo quy định (trước đây là Bộ Lao động - Thương binh và Xã hội) hướng dẫn triển khai. Bộ Lao động - Thương binh và Xã hội trước đây đã triển khai thực hiện các chương trình chuyển giao của Úc, Đức đối </w:t>
            </w:r>
            <w:r w:rsidRPr="006748FE">
              <w:rPr>
                <w:color w:val="000000" w:themeColor="text1"/>
                <w:sz w:val="28"/>
                <w:szCs w:val="28"/>
              </w:rPr>
              <w:t xml:space="preserve">với các ngành, nghề trình độ cao đẳng: </w:t>
            </w:r>
          </w:p>
          <w:p w14:paraId="0B0AE25E" w14:textId="77777777" w:rsidR="001F5F84" w:rsidRPr="006748FE" w:rsidRDefault="001F5F84" w:rsidP="006748FE">
            <w:pPr>
              <w:pStyle w:val="isselectedend"/>
              <w:spacing w:before="120" w:beforeAutospacing="0" w:after="120" w:afterAutospacing="0"/>
              <w:jc w:val="both"/>
              <w:rPr>
                <w:color w:val="000000" w:themeColor="text1"/>
                <w:sz w:val="28"/>
                <w:szCs w:val="28"/>
              </w:rPr>
            </w:pPr>
            <w:r w:rsidRPr="006748FE">
              <w:rPr>
                <w:color w:val="000000" w:themeColor="text1"/>
                <w:sz w:val="28"/>
                <w:szCs w:val="28"/>
              </w:rPr>
              <w:t xml:space="preserve">+ Chương trình chuyển giao của Úc với 12 ngành, nghề: (1) Thiết kế đồ họa, (2) Công nghệ sinh học, (3) Quản trị nhà hàng, (4) Quản trị khu resort, (5) Hướng dẫn du lịch, (6) Quản trị lữ hành, (7) Công nghệ thông tin (ứng dụng phần mềm), (8) Cơ điện tử, (9) Điện tử </w:t>
            </w:r>
            <w:r w:rsidRPr="006748FE">
              <w:rPr>
                <w:color w:val="000000" w:themeColor="text1"/>
                <w:sz w:val="28"/>
                <w:szCs w:val="28"/>
              </w:rPr>
              <w:lastRenderedPageBreak/>
              <w:t>công nghiệp, (10) Quản trị mạng máy tính, (11) Kỹ thuật lắp đặt điện và điều khiển trong công nghiệp, (12) Kỹ thuật máy lạnh và điều hòa không khí theo các Quyết định của Bộ trưởng Bộ Lao động - Thương binh và Xã hội: số 1808/QĐ-LĐTBXH ngày 09/12/2015 về việc cho phép sử dụng 12 bộ chương trình chuyển giao từ Úc để đào tạo thí điểm cấp bằng tốt nghiệp cao đẳng của Úc và cấp bằng tốt nghiệp cao đẳng của Việt Nam cho 12 nghề trọng điểm cấp độ quốc tế, số 1809/QĐ-LĐTBXH ngày 09/12/2015 về việc phê duyệt kế hoạch và quy định để tổ chức đào tạo thí điểm trình độ cao đẳng cho 12 nghề trọng điểm cấp độ quốc tế.</w:t>
            </w:r>
          </w:p>
          <w:p w14:paraId="3B9ADFBA" w14:textId="77777777" w:rsidR="001F5F84" w:rsidRPr="006748FE" w:rsidRDefault="001F5F84" w:rsidP="006748FE">
            <w:pPr>
              <w:pStyle w:val="isselectedend"/>
              <w:spacing w:before="120" w:beforeAutospacing="0" w:after="120" w:afterAutospacing="0"/>
              <w:jc w:val="both"/>
              <w:rPr>
                <w:color w:val="000000" w:themeColor="text1"/>
                <w:sz w:val="28"/>
                <w:szCs w:val="28"/>
              </w:rPr>
            </w:pPr>
            <w:r w:rsidRPr="006748FE">
              <w:rPr>
                <w:color w:val="000000" w:themeColor="text1"/>
                <w:sz w:val="28"/>
                <w:szCs w:val="28"/>
              </w:rPr>
              <w:t xml:space="preserve">+ Chương trình chuyển giao của Đức với 22 ngành, nghề: (1) Bảo trì thiết bị cơ khí, (2) Chế biến và bảo quản thủy sản, (3) Chế tạo thiết bị cơ khí, (4) Công nghệ chế tạo vỏ tàu thủy, (5) Cắt gọt kim loại, (6) Công nghệ ô tô, (7) Điện công nghiệp, (8) Điều khiển tàu biển, (9) Gia công và thiết kế sản phẩm mộc, (10) Hàn, (11) Khai thác tàu thủy, (12) Kỹ thuật chế biến món ăn, (13) Lắp đặt thiết bị cơ khí, (14) Quản trị khách sạn, (15) Quản trị lễ tân, (16) Sửa chữa máy tàu thủy, (17) </w:t>
            </w:r>
            <w:r w:rsidRPr="006748FE">
              <w:rPr>
                <w:color w:val="000000" w:themeColor="text1"/>
                <w:sz w:val="28"/>
                <w:szCs w:val="28"/>
              </w:rPr>
              <w:lastRenderedPageBreak/>
              <w:t>Vận hành máy thi công nền, (18) Thiết kế thời trang, (19) Vận hành thiết bị chế biến dầu khí, (20) Điện tàu thủy, (21) Kỹ thuật xây dựng, (22) Vận hành máy thi công mặt đường theo Quyết định số 934/QĐ-LĐTBXH ngày 18/7/2018 của Bộ trưởng Bộ Lao động - Thương binh và Xã hội về việc phê duyệt Kế hoạch và Quy định để tổ chức đào tạo thí điểm trình độ cao đẳng cho 22 nghề trọng điểm cấp độ quốc tế.</w:t>
            </w:r>
          </w:p>
          <w:p w14:paraId="3F85C986" w14:textId="77777777" w:rsidR="001F5F84" w:rsidRPr="006748FE" w:rsidRDefault="001F5F84" w:rsidP="006748FE">
            <w:pPr>
              <w:pStyle w:val="isselectedend"/>
              <w:spacing w:before="120" w:beforeAutospacing="0" w:after="120" w:afterAutospacing="0"/>
              <w:jc w:val="both"/>
              <w:rPr>
                <w:spacing w:val="-6"/>
                <w:sz w:val="28"/>
                <w:szCs w:val="28"/>
              </w:rPr>
            </w:pPr>
            <w:r w:rsidRPr="006748FE">
              <w:rPr>
                <w:spacing w:val="-6"/>
                <w:sz w:val="28"/>
                <w:szCs w:val="28"/>
              </w:rPr>
              <w:t>Danh mục “</w:t>
            </w:r>
            <w:r w:rsidRPr="006748FE">
              <w:rPr>
                <w:i/>
                <w:spacing w:val="-6"/>
                <w:sz w:val="28"/>
                <w:szCs w:val="28"/>
              </w:rPr>
              <w:t xml:space="preserve">ngành, nghề trọng điểm, </w:t>
            </w:r>
            <w:r w:rsidRPr="006748FE">
              <w:rPr>
                <w:i/>
                <w:sz w:val="28"/>
                <w:szCs w:val="28"/>
              </w:rPr>
              <w:t>ngành, nghề tiếp cận trình độ tiên tiến của khu vực và thế giới”</w:t>
            </w:r>
            <w:r w:rsidRPr="006748FE">
              <w:rPr>
                <w:sz w:val="28"/>
                <w:szCs w:val="28"/>
              </w:rPr>
              <w:t xml:space="preserve"> </w:t>
            </w:r>
            <w:r w:rsidRPr="006748FE">
              <w:rPr>
                <w:spacing w:val="-6"/>
                <w:sz w:val="28"/>
                <w:szCs w:val="28"/>
              </w:rPr>
              <w:t>cụ thể do UBND thành phố Hà Nội ban hành thực hiện và được rà soát cập nhật bổ sung, điều chỉnh hàng năm theo yêu cầu về nguồn nhân lực chất lượng cao, trọng điểm theo từng giai đoạn phát triển kinh tế xã hội của Thủ đô và đất nước.</w:t>
            </w:r>
          </w:p>
          <w:p w14:paraId="59C8D359" w14:textId="0A90E330" w:rsidR="001F5F84" w:rsidRPr="00CC46D6" w:rsidRDefault="001F5F84" w:rsidP="006748FE">
            <w:pPr>
              <w:widowControl w:val="0"/>
              <w:shd w:val="clear" w:color="auto" w:fill="FFFFFF"/>
              <w:tabs>
                <w:tab w:val="left" w:pos="851"/>
              </w:tabs>
              <w:spacing w:before="120" w:after="120"/>
              <w:jc w:val="both"/>
              <w:rPr>
                <w:sz w:val="28"/>
                <w:szCs w:val="28"/>
              </w:rPr>
            </w:pPr>
            <w:r w:rsidRPr="00CC46D6">
              <w:rPr>
                <w:sz w:val="28"/>
                <w:szCs w:val="28"/>
              </w:rPr>
              <w:t>Do đó, cơ sở xác định ngành, nghề thuộc phạm vi điều chỉnh của Nghị quyết có căn cứ rõ ràng từ cơ quan nhà nước có thẩm quyền, bảo đảm tính minh bạch và khả thi trong quá trình tổ chức thực hiện.</w:t>
            </w:r>
          </w:p>
        </w:tc>
      </w:tr>
      <w:tr w:rsidR="008A45B0" w:rsidRPr="006748FE" w14:paraId="41D9880C" w14:textId="77777777" w:rsidTr="00432FF6">
        <w:trPr>
          <w:jc w:val="center"/>
        </w:trPr>
        <w:tc>
          <w:tcPr>
            <w:tcW w:w="775" w:type="dxa"/>
            <w:tcBorders>
              <w:top w:val="single" w:sz="4" w:space="0" w:color="auto"/>
              <w:bottom w:val="single" w:sz="4" w:space="0" w:color="auto"/>
            </w:tcBorders>
            <w:shd w:val="clear" w:color="auto" w:fill="FFFFFF"/>
            <w:noWrap/>
          </w:tcPr>
          <w:p w14:paraId="47655A61" w14:textId="05BBE624" w:rsidR="008A45B0" w:rsidRPr="006748FE" w:rsidRDefault="008A45B0" w:rsidP="006748FE">
            <w:pPr>
              <w:pStyle w:val="1normal"/>
              <w:shd w:val="clear" w:color="auto" w:fill="FFFFFF"/>
              <w:tabs>
                <w:tab w:val="left" w:pos="1134"/>
              </w:tabs>
              <w:spacing w:before="120" w:after="120" w:line="240" w:lineRule="auto"/>
              <w:ind w:firstLine="0"/>
              <w:rPr>
                <w:b/>
                <w:color w:val="auto"/>
                <w:sz w:val="28"/>
                <w:szCs w:val="28"/>
              </w:rPr>
            </w:pPr>
            <w:r w:rsidRPr="006748FE">
              <w:rPr>
                <w:b/>
                <w:color w:val="auto"/>
                <w:sz w:val="28"/>
                <w:szCs w:val="28"/>
              </w:rPr>
              <w:lastRenderedPageBreak/>
              <w:t>7</w:t>
            </w:r>
          </w:p>
        </w:tc>
        <w:tc>
          <w:tcPr>
            <w:tcW w:w="1488" w:type="dxa"/>
          </w:tcPr>
          <w:p w14:paraId="164917ED" w14:textId="58385FB1" w:rsidR="008A45B0" w:rsidRPr="006748FE" w:rsidRDefault="008A45B0" w:rsidP="006748FE">
            <w:pPr>
              <w:pStyle w:val="1normal"/>
              <w:shd w:val="clear" w:color="auto" w:fill="FFFFFF"/>
              <w:tabs>
                <w:tab w:val="left" w:pos="1134"/>
              </w:tabs>
              <w:spacing w:before="120" w:after="120" w:line="240" w:lineRule="auto"/>
              <w:ind w:firstLine="0"/>
              <w:jc w:val="center"/>
              <w:rPr>
                <w:b/>
                <w:sz w:val="28"/>
                <w:szCs w:val="28"/>
              </w:rPr>
            </w:pPr>
            <w:r w:rsidRPr="006748FE">
              <w:rPr>
                <w:sz w:val="28"/>
                <w:szCs w:val="28"/>
              </w:rPr>
              <w:t>Khoản 3 Điều 5</w:t>
            </w:r>
          </w:p>
        </w:tc>
        <w:tc>
          <w:tcPr>
            <w:tcW w:w="2127" w:type="dxa"/>
          </w:tcPr>
          <w:p w14:paraId="0D27AD07" w14:textId="6B429F57" w:rsidR="008A45B0" w:rsidRPr="006748FE" w:rsidRDefault="008A45B0" w:rsidP="006748FE">
            <w:pPr>
              <w:pStyle w:val="1normal"/>
              <w:shd w:val="clear" w:color="auto" w:fill="FFFFFF"/>
              <w:tabs>
                <w:tab w:val="left" w:pos="1134"/>
              </w:tabs>
              <w:spacing w:before="120" w:after="120" w:line="240" w:lineRule="auto"/>
              <w:ind w:firstLine="0"/>
              <w:jc w:val="center"/>
              <w:rPr>
                <w:b/>
                <w:sz w:val="28"/>
                <w:szCs w:val="28"/>
              </w:rPr>
            </w:pPr>
            <w:r w:rsidRPr="006748FE">
              <w:rPr>
                <w:b/>
                <w:sz w:val="28"/>
                <w:szCs w:val="28"/>
              </w:rPr>
              <w:t>Phường Phúc Lợi</w:t>
            </w:r>
          </w:p>
        </w:tc>
        <w:tc>
          <w:tcPr>
            <w:tcW w:w="4677" w:type="dxa"/>
          </w:tcPr>
          <w:p w14:paraId="4625956C" w14:textId="72A7F615" w:rsidR="008A45B0" w:rsidRPr="006748FE" w:rsidRDefault="008A45B0" w:rsidP="006748FE">
            <w:pPr>
              <w:pStyle w:val="1normal"/>
              <w:shd w:val="clear" w:color="auto" w:fill="FFFFFF"/>
              <w:tabs>
                <w:tab w:val="left" w:pos="1134"/>
              </w:tabs>
              <w:spacing w:before="120" w:after="120" w:line="240" w:lineRule="auto"/>
              <w:ind w:firstLine="0"/>
              <w:rPr>
                <w:sz w:val="28"/>
                <w:szCs w:val="28"/>
              </w:rPr>
            </w:pPr>
            <w:r w:rsidRPr="006748FE">
              <w:rPr>
                <w:sz w:val="28"/>
                <w:szCs w:val="28"/>
              </w:rPr>
              <w:t xml:space="preserve">Khoản 3 Điều 5 quy định không được điều chuyển kinh phí giữa các khoản </w:t>
            </w:r>
            <w:r w:rsidRPr="006748FE">
              <w:rPr>
                <w:sz w:val="28"/>
                <w:szCs w:val="28"/>
              </w:rPr>
              <w:lastRenderedPageBreak/>
              <w:t>chi. Nhằm tạo điều kiện tốt nhất cho người học, chúng tôi góp ý nên cho phép một cơ chế linh hoạt điều chuyển tỷ lệ nhỏ giữa các hạng mục chi phí phát sinh thực tế (ví dụ: điều chuyển từ chi phí bảo hiểm sang sinh hoạt phí), miễn là tổng kinh phí quyết toán không vượt quá định mức tối đa quy định cho cá nhân đó.</w:t>
            </w:r>
          </w:p>
        </w:tc>
        <w:tc>
          <w:tcPr>
            <w:tcW w:w="6335" w:type="dxa"/>
            <w:noWrap/>
          </w:tcPr>
          <w:p w14:paraId="35A1D840" w14:textId="29BB4F66" w:rsidR="008A45B0" w:rsidRPr="008A45B0" w:rsidRDefault="008A45B0" w:rsidP="006748FE">
            <w:pPr>
              <w:pStyle w:val="isselectedend"/>
              <w:spacing w:before="120" w:beforeAutospacing="0" w:after="120" w:afterAutospacing="0"/>
              <w:jc w:val="both"/>
              <w:rPr>
                <w:sz w:val="28"/>
                <w:szCs w:val="28"/>
              </w:rPr>
            </w:pPr>
            <w:r w:rsidRPr="008A45B0">
              <w:rPr>
                <w:sz w:val="28"/>
                <w:szCs w:val="28"/>
              </w:rPr>
              <w:lastRenderedPageBreak/>
              <w:t xml:space="preserve">Cơ quan soạn thảo xin tiếp thu về mặt mục tiêu bảo đảm thuận lợi cho người học trong quá trình học tập, </w:t>
            </w:r>
            <w:r w:rsidRPr="008A45B0">
              <w:rPr>
                <w:sz w:val="28"/>
                <w:szCs w:val="28"/>
              </w:rPr>
              <w:lastRenderedPageBreak/>
              <w:t>nghiên cứu</w:t>
            </w:r>
            <w:r w:rsidR="00432FF6" w:rsidRPr="006748FE">
              <w:rPr>
                <w:sz w:val="28"/>
                <w:szCs w:val="28"/>
              </w:rPr>
              <w:t xml:space="preserve">. </w:t>
            </w:r>
            <w:r w:rsidRPr="008A45B0">
              <w:rPr>
                <w:sz w:val="28"/>
                <w:szCs w:val="28"/>
              </w:rPr>
              <w:t>Tuy nhiên, sau khi nghiên cứu, cơ quan soạn thảo đề nghị giữ nguyên quy định tại Khoản 3 Điều 5 của dự thảo Nghị quyết theo hướng không cho phép điều chuyển kinh phí giữa các khoản chi.</w:t>
            </w:r>
          </w:p>
          <w:p w14:paraId="1CF1D5D6" w14:textId="77777777" w:rsidR="008A45B0" w:rsidRPr="008A45B0" w:rsidRDefault="008A45B0" w:rsidP="006748FE">
            <w:pPr>
              <w:pStyle w:val="isselectedend"/>
              <w:spacing w:before="120" w:beforeAutospacing="0" w:after="120" w:afterAutospacing="0"/>
              <w:jc w:val="both"/>
              <w:rPr>
                <w:sz w:val="28"/>
                <w:szCs w:val="28"/>
              </w:rPr>
            </w:pPr>
            <w:r w:rsidRPr="008A45B0">
              <w:rPr>
                <w:sz w:val="28"/>
                <w:szCs w:val="28"/>
              </w:rPr>
              <w:t>Việc quy định các khoản hỗ trợ riêng biệt theo từng nội dung chi nhằm bảo đảm công khai, minh bạch, đúng mục đích sử dụng ngân sách nhà nước; đồng thời tạo cơ sở thuận lợi cho công tác thẩm định, thanh quyết toán, kiểm tra, giám sát và kiểm toán kinh phí thực hiện chính sách. Mỗi khoản chi trong dự thảo Nghị quyết được xây dựng trên cơ sở tính chất, mục đích sử dụng và định mức chi khác nhau theo các quy định hiện hành của Nhà nước về quản lý, sử dụng ngân sách và kinh phí đào tạo ở nước ngoài.</w:t>
            </w:r>
          </w:p>
          <w:p w14:paraId="2AE22CB3" w14:textId="432147AE" w:rsidR="008A45B0" w:rsidRPr="006748FE" w:rsidRDefault="008A45B0" w:rsidP="006748FE">
            <w:pPr>
              <w:pStyle w:val="isselectedend"/>
              <w:spacing w:before="120" w:beforeAutospacing="0" w:after="120" w:afterAutospacing="0"/>
              <w:jc w:val="both"/>
              <w:rPr>
                <w:sz w:val="28"/>
                <w:szCs w:val="28"/>
              </w:rPr>
            </w:pPr>
            <w:r w:rsidRPr="008A45B0">
              <w:rPr>
                <w:sz w:val="28"/>
                <w:szCs w:val="28"/>
              </w:rPr>
              <w:t>Bên cạnh đó, việc cho phép điều chuyển kinh phí giữa các khoản chi có thể phát sinh khó khăn trong quá trình tổ chức thực hiện, theo dõi, kiểm soát chi và đánh giá hiệu quả sử dụng ngân sách; đồng thời tiềm ẩn nguy cơ làm thay đổi bản chất, mục tiêu của từng khoản hỗ trợ đã được cấp có thẩm quyền phê duyệt.</w:t>
            </w:r>
            <w:r w:rsidRPr="006748FE">
              <w:rPr>
                <w:sz w:val="28"/>
                <w:szCs w:val="28"/>
              </w:rPr>
              <w:t xml:space="preserve"> </w:t>
            </w:r>
            <w:r w:rsidRPr="008A45B0">
              <w:rPr>
                <w:sz w:val="28"/>
                <w:szCs w:val="28"/>
              </w:rPr>
              <w:t xml:space="preserve">Do vậy, để bảo đảm nguyên tắc quản lý ngân sách nhà nước chặt chẽ, </w:t>
            </w:r>
            <w:r w:rsidRPr="008A45B0">
              <w:rPr>
                <w:sz w:val="28"/>
                <w:szCs w:val="28"/>
              </w:rPr>
              <w:lastRenderedPageBreak/>
              <w:t>đúng mục đích, minh bạch và thống nhất trong triển khai thực hiện, cơ quan soạn thảo đề nghị giữ nguyên quy định không điều chuyển kinh phí giữa các khoản chi như dự thảo Nghị quyết.</w:t>
            </w:r>
          </w:p>
        </w:tc>
      </w:tr>
      <w:tr w:rsidR="008A45B0" w:rsidRPr="006748FE" w14:paraId="2846BED5" w14:textId="77777777" w:rsidTr="00432FF6">
        <w:trPr>
          <w:jc w:val="center"/>
        </w:trPr>
        <w:tc>
          <w:tcPr>
            <w:tcW w:w="775" w:type="dxa"/>
            <w:tcBorders>
              <w:top w:val="single" w:sz="4" w:space="0" w:color="auto"/>
              <w:bottom w:val="single" w:sz="4" w:space="0" w:color="auto"/>
            </w:tcBorders>
            <w:shd w:val="clear" w:color="auto" w:fill="FFFFFF"/>
            <w:noWrap/>
          </w:tcPr>
          <w:p w14:paraId="7568358E" w14:textId="208FEEBE" w:rsidR="008A45B0" w:rsidRPr="006748FE" w:rsidRDefault="008A45B0" w:rsidP="006748FE">
            <w:pPr>
              <w:pStyle w:val="1normal"/>
              <w:shd w:val="clear" w:color="auto" w:fill="FFFFFF"/>
              <w:tabs>
                <w:tab w:val="left" w:pos="1134"/>
              </w:tabs>
              <w:spacing w:before="120" w:after="120" w:line="240" w:lineRule="auto"/>
              <w:ind w:firstLine="0"/>
              <w:rPr>
                <w:b/>
                <w:color w:val="auto"/>
                <w:sz w:val="28"/>
                <w:szCs w:val="28"/>
              </w:rPr>
            </w:pPr>
            <w:r w:rsidRPr="006748FE">
              <w:rPr>
                <w:b/>
                <w:color w:val="auto"/>
                <w:sz w:val="28"/>
                <w:szCs w:val="28"/>
              </w:rPr>
              <w:lastRenderedPageBreak/>
              <w:t>8</w:t>
            </w:r>
          </w:p>
        </w:tc>
        <w:tc>
          <w:tcPr>
            <w:tcW w:w="1488" w:type="dxa"/>
          </w:tcPr>
          <w:p w14:paraId="39DB78FB" w14:textId="587F23DE" w:rsidR="008A45B0" w:rsidRPr="006748FE" w:rsidRDefault="008A45B0" w:rsidP="006748FE">
            <w:pPr>
              <w:pStyle w:val="1normal"/>
              <w:shd w:val="clear" w:color="auto" w:fill="FFFFFF"/>
              <w:tabs>
                <w:tab w:val="left" w:pos="1134"/>
              </w:tabs>
              <w:spacing w:before="120" w:after="120" w:line="240" w:lineRule="auto"/>
              <w:ind w:firstLine="0"/>
              <w:jc w:val="center"/>
              <w:rPr>
                <w:sz w:val="28"/>
                <w:szCs w:val="28"/>
              </w:rPr>
            </w:pPr>
            <w:r w:rsidRPr="006748FE">
              <w:rPr>
                <w:sz w:val="28"/>
                <w:szCs w:val="28"/>
              </w:rPr>
              <w:t>Điều 7</w:t>
            </w:r>
          </w:p>
        </w:tc>
        <w:tc>
          <w:tcPr>
            <w:tcW w:w="2127" w:type="dxa"/>
          </w:tcPr>
          <w:p w14:paraId="33BCFA58" w14:textId="043DABFF" w:rsidR="008A45B0" w:rsidRPr="006748FE" w:rsidRDefault="008A45B0" w:rsidP="006748FE">
            <w:pPr>
              <w:pStyle w:val="1normal"/>
              <w:shd w:val="clear" w:color="auto" w:fill="FFFFFF"/>
              <w:tabs>
                <w:tab w:val="left" w:pos="1134"/>
              </w:tabs>
              <w:spacing w:before="120" w:after="120" w:line="240" w:lineRule="auto"/>
              <w:ind w:firstLine="0"/>
              <w:jc w:val="center"/>
              <w:rPr>
                <w:b/>
                <w:sz w:val="28"/>
                <w:szCs w:val="28"/>
              </w:rPr>
            </w:pPr>
            <w:r w:rsidRPr="006748FE">
              <w:rPr>
                <w:b/>
                <w:sz w:val="28"/>
                <w:szCs w:val="28"/>
              </w:rPr>
              <w:t>UBND phường Giảng Võ</w:t>
            </w:r>
          </w:p>
        </w:tc>
        <w:tc>
          <w:tcPr>
            <w:tcW w:w="4677" w:type="dxa"/>
          </w:tcPr>
          <w:p w14:paraId="73DCCE8B" w14:textId="62866387" w:rsidR="008A45B0" w:rsidRPr="006748FE" w:rsidRDefault="008A45B0" w:rsidP="006748FE">
            <w:pPr>
              <w:pStyle w:val="1normal"/>
              <w:shd w:val="clear" w:color="auto" w:fill="FFFFFF"/>
              <w:tabs>
                <w:tab w:val="left" w:pos="1134"/>
              </w:tabs>
              <w:spacing w:before="120" w:after="120" w:line="240" w:lineRule="auto"/>
              <w:ind w:firstLine="0"/>
              <w:rPr>
                <w:spacing w:val="2"/>
                <w:sz w:val="28"/>
                <w:szCs w:val="28"/>
              </w:rPr>
            </w:pPr>
            <w:r w:rsidRPr="006748FE">
              <w:rPr>
                <w:spacing w:val="2"/>
                <w:sz w:val="28"/>
                <w:szCs w:val="28"/>
              </w:rPr>
              <w:t>Dự thảo giao UBND Thành phố ban hành danh mục ngành, lĩnh vực trọng điểm. Kính đề nghị bổ sung thêm cụm từ "rà soát, cập nhật định kỳ" vào khoản 1 Điều 7. Lý do: Các lĩnh vực công nghệ cao (như AI, vi mạch bán dẫn, công nghệ gen...) thay đổi rất nhanh. Việc rà soát định kỳ (ví dụ 2 năm/lần) sẽ giúp Thành phố chủ động điều chỉnh dòng vốn ngân sách đầu tư đúng vào những ngành nghề thiết yếu nhất ở từng giai đoạn.</w:t>
            </w:r>
          </w:p>
        </w:tc>
        <w:tc>
          <w:tcPr>
            <w:tcW w:w="6335" w:type="dxa"/>
            <w:noWrap/>
          </w:tcPr>
          <w:p w14:paraId="417E3716" w14:textId="26C6C267" w:rsidR="00432FF6" w:rsidRPr="00432FF6" w:rsidRDefault="00432FF6" w:rsidP="006748FE">
            <w:pPr>
              <w:pStyle w:val="isselectedend"/>
              <w:spacing w:before="120" w:beforeAutospacing="0" w:after="120" w:afterAutospacing="0"/>
              <w:jc w:val="both"/>
              <w:rPr>
                <w:sz w:val="28"/>
                <w:szCs w:val="28"/>
              </w:rPr>
            </w:pPr>
            <w:r w:rsidRPr="006748FE">
              <w:rPr>
                <w:sz w:val="28"/>
                <w:szCs w:val="28"/>
              </w:rPr>
              <w:t xml:space="preserve">Cơ quan soạn thảo xin tiếp thu và giải trình như sau: </w:t>
            </w:r>
            <w:r w:rsidRPr="00432FF6">
              <w:rPr>
                <w:sz w:val="28"/>
                <w:szCs w:val="28"/>
              </w:rPr>
              <w:t>Danh mục “</w:t>
            </w:r>
            <w:r w:rsidRPr="00432FF6">
              <w:rPr>
                <w:i/>
                <w:sz w:val="28"/>
                <w:szCs w:val="28"/>
              </w:rPr>
              <w:t>ngành, nghề trọng điểm, ngành, nghề tiếp cận trình độ tiên tiến của khu vực và thế giới”</w:t>
            </w:r>
            <w:r w:rsidRPr="00432FF6">
              <w:rPr>
                <w:sz w:val="28"/>
                <w:szCs w:val="28"/>
              </w:rPr>
              <w:t xml:space="preserve"> cụ thể do UBND thành phố Hà Nội ban hành thực hiện và được rà soát cập nhật bổ sung, điều chỉnh hàng năm theo yêu cầu về nguồn nhân lực chất lượng cao, trọng điểm theo từng giai đoạn phát triển kinh tế xã hội của Thủ đô và đất nước.</w:t>
            </w:r>
          </w:p>
          <w:p w14:paraId="78EC9CC2" w14:textId="77777777" w:rsidR="008A45B0" w:rsidRPr="006748FE" w:rsidRDefault="008A45B0" w:rsidP="006748FE">
            <w:pPr>
              <w:pStyle w:val="isselectedend"/>
              <w:spacing w:before="120" w:beforeAutospacing="0" w:after="120" w:afterAutospacing="0"/>
              <w:jc w:val="both"/>
              <w:rPr>
                <w:sz w:val="28"/>
                <w:szCs w:val="28"/>
              </w:rPr>
            </w:pPr>
          </w:p>
        </w:tc>
      </w:tr>
      <w:tr w:rsidR="008A45B0" w:rsidRPr="006748FE" w14:paraId="0F3D9BDB" w14:textId="77777777" w:rsidTr="00432FF6">
        <w:trPr>
          <w:jc w:val="center"/>
        </w:trPr>
        <w:tc>
          <w:tcPr>
            <w:tcW w:w="775" w:type="dxa"/>
            <w:tcBorders>
              <w:top w:val="single" w:sz="4" w:space="0" w:color="auto"/>
              <w:bottom w:val="single" w:sz="4" w:space="0" w:color="auto"/>
            </w:tcBorders>
            <w:shd w:val="clear" w:color="auto" w:fill="FFFFFF"/>
            <w:noWrap/>
          </w:tcPr>
          <w:p w14:paraId="55C2BEA1" w14:textId="77777777" w:rsidR="008A45B0" w:rsidRPr="006748FE" w:rsidRDefault="008A45B0" w:rsidP="006748FE">
            <w:pPr>
              <w:pStyle w:val="1normal"/>
              <w:shd w:val="clear" w:color="auto" w:fill="FFFFFF"/>
              <w:tabs>
                <w:tab w:val="left" w:pos="1134"/>
              </w:tabs>
              <w:spacing w:before="120" w:after="120" w:line="240" w:lineRule="auto"/>
              <w:ind w:firstLine="0"/>
              <w:rPr>
                <w:b/>
                <w:color w:val="auto"/>
                <w:sz w:val="28"/>
                <w:szCs w:val="28"/>
              </w:rPr>
            </w:pPr>
          </w:p>
        </w:tc>
        <w:tc>
          <w:tcPr>
            <w:tcW w:w="1488" w:type="dxa"/>
          </w:tcPr>
          <w:p w14:paraId="2B17F923" w14:textId="77777777" w:rsidR="008A45B0" w:rsidRPr="006748FE" w:rsidRDefault="008A45B0" w:rsidP="006748FE">
            <w:pPr>
              <w:pStyle w:val="1normal"/>
              <w:shd w:val="clear" w:color="auto" w:fill="FFFFFF"/>
              <w:tabs>
                <w:tab w:val="left" w:pos="1134"/>
              </w:tabs>
              <w:spacing w:before="120" w:after="120" w:line="240" w:lineRule="auto"/>
              <w:ind w:firstLine="0"/>
              <w:jc w:val="center"/>
              <w:rPr>
                <w:sz w:val="28"/>
                <w:szCs w:val="28"/>
              </w:rPr>
            </w:pPr>
          </w:p>
        </w:tc>
        <w:tc>
          <w:tcPr>
            <w:tcW w:w="2127" w:type="dxa"/>
          </w:tcPr>
          <w:p w14:paraId="51BD749A" w14:textId="77777777" w:rsidR="008A45B0" w:rsidRPr="006748FE" w:rsidRDefault="008A45B0" w:rsidP="006748FE">
            <w:pPr>
              <w:pStyle w:val="1normal"/>
              <w:shd w:val="clear" w:color="auto" w:fill="FFFFFF"/>
              <w:tabs>
                <w:tab w:val="left" w:pos="1134"/>
              </w:tabs>
              <w:spacing w:before="120" w:after="120" w:line="240" w:lineRule="auto"/>
              <w:ind w:firstLine="0"/>
              <w:jc w:val="center"/>
              <w:rPr>
                <w:b/>
                <w:sz w:val="28"/>
                <w:szCs w:val="28"/>
              </w:rPr>
            </w:pPr>
          </w:p>
        </w:tc>
        <w:tc>
          <w:tcPr>
            <w:tcW w:w="4677" w:type="dxa"/>
          </w:tcPr>
          <w:p w14:paraId="6C2F1D52" w14:textId="40A1577F" w:rsidR="008A45B0" w:rsidRPr="006748FE" w:rsidRDefault="00432FF6" w:rsidP="006748FE">
            <w:pPr>
              <w:pStyle w:val="1normal"/>
              <w:shd w:val="clear" w:color="auto" w:fill="FFFFFF"/>
              <w:tabs>
                <w:tab w:val="left" w:pos="1134"/>
              </w:tabs>
              <w:spacing w:before="120" w:after="120" w:line="240" w:lineRule="auto"/>
              <w:ind w:firstLine="0"/>
              <w:rPr>
                <w:sz w:val="28"/>
                <w:szCs w:val="28"/>
              </w:rPr>
            </w:pPr>
            <w:r w:rsidRPr="006748FE">
              <w:rPr>
                <w:sz w:val="28"/>
                <w:szCs w:val="28"/>
              </w:rPr>
              <w:t xml:space="preserve">Đề nghị bổ sung trách nhiệm của UBND cấp phường/xã trong việc tuyên truyền, phổ biến sâu rộng Nghị quyết này đến các tổ dân phố, các gia đình và người </w:t>
            </w:r>
            <w:r w:rsidRPr="006748FE">
              <w:rPr>
                <w:sz w:val="28"/>
                <w:szCs w:val="28"/>
              </w:rPr>
              <w:lastRenderedPageBreak/>
              <w:t>học trên địa bàn. Với tư cách là cấp chính quyền cơ sở trực thuộc trực tiếp Thành phố, UBND phường sẽ đóng vai trò cầu nối quan trọng để đưa chính sách nhân văn, vượt trội này của Thủ đô đến đúng đối tượng thụ hưởng.</w:t>
            </w:r>
          </w:p>
        </w:tc>
        <w:tc>
          <w:tcPr>
            <w:tcW w:w="6335" w:type="dxa"/>
            <w:noWrap/>
          </w:tcPr>
          <w:p w14:paraId="46D183CE" w14:textId="77777777" w:rsidR="00432FF6" w:rsidRPr="006748FE" w:rsidRDefault="00432FF6" w:rsidP="006748FE">
            <w:pPr>
              <w:widowControl w:val="0"/>
              <w:shd w:val="clear" w:color="auto" w:fill="FFFFFF"/>
              <w:tabs>
                <w:tab w:val="left" w:pos="851"/>
              </w:tabs>
              <w:spacing w:before="120" w:after="120"/>
              <w:jc w:val="both"/>
              <w:rPr>
                <w:bCs/>
                <w:color w:val="000000" w:themeColor="text1"/>
                <w:sz w:val="28"/>
                <w:szCs w:val="28"/>
              </w:rPr>
            </w:pPr>
            <w:r w:rsidRPr="006748FE">
              <w:rPr>
                <w:bCs/>
                <w:color w:val="000000" w:themeColor="text1"/>
                <w:sz w:val="28"/>
                <w:szCs w:val="28"/>
              </w:rPr>
              <w:lastRenderedPageBreak/>
              <w:t xml:space="preserve">Tiếp thu ý kiến. Cơ quan soạn thảo sẽ tiếp tục rà soát, hoàn thiện quy trình thực hiện chính sách theo hướng đơn giản hóa thủ tục hành chính, xác định rõ cơ quan tiếp nhận hồ sơ, thẩm quyền xét duyệt và trách nhiệm </w:t>
            </w:r>
            <w:r w:rsidRPr="006748FE">
              <w:rPr>
                <w:bCs/>
                <w:color w:val="000000" w:themeColor="text1"/>
                <w:sz w:val="28"/>
                <w:szCs w:val="28"/>
              </w:rPr>
              <w:lastRenderedPageBreak/>
              <w:t>của các cơ quan liên quan; các nội dung chi tiết sẽ được UBND Thành phố quy định trong văn bản triển khai thực hiện Nghị quyết.</w:t>
            </w:r>
          </w:p>
          <w:p w14:paraId="6684C9C6" w14:textId="77777777" w:rsidR="008A45B0" w:rsidRPr="006748FE" w:rsidRDefault="008A45B0" w:rsidP="006748FE">
            <w:pPr>
              <w:pStyle w:val="isselectedend"/>
              <w:spacing w:before="120" w:beforeAutospacing="0" w:after="120" w:afterAutospacing="0"/>
              <w:jc w:val="both"/>
              <w:rPr>
                <w:sz w:val="28"/>
                <w:szCs w:val="28"/>
              </w:rPr>
            </w:pPr>
          </w:p>
        </w:tc>
      </w:tr>
      <w:tr w:rsidR="00432FF6" w:rsidRPr="006748FE" w14:paraId="2CA4A4E1" w14:textId="77777777" w:rsidTr="00432FF6">
        <w:trPr>
          <w:jc w:val="center"/>
        </w:trPr>
        <w:tc>
          <w:tcPr>
            <w:tcW w:w="775" w:type="dxa"/>
            <w:tcBorders>
              <w:top w:val="single" w:sz="4" w:space="0" w:color="auto"/>
              <w:bottom w:val="single" w:sz="4" w:space="0" w:color="auto"/>
            </w:tcBorders>
            <w:shd w:val="clear" w:color="auto" w:fill="FFFFFF"/>
            <w:noWrap/>
          </w:tcPr>
          <w:p w14:paraId="408FD9DB" w14:textId="77777777" w:rsidR="00432FF6" w:rsidRPr="006748FE" w:rsidRDefault="00432FF6" w:rsidP="006748FE">
            <w:pPr>
              <w:pStyle w:val="1normal"/>
              <w:shd w:val="clear" w:color="auto" w:fill="FFFFFF"/>
              <w:tabs>
                <w:tab w:val="left" w:pos="1134"/>
              </w:tabs>
              <w:spacing w:before="120" w:after="120" w:line="240" w:lineRule="auto"/>
              <w:ind w:firstLine="0"/>
              <w:rPr>
                <w:b/>
                <w:color w:val="auto"/>
                <w:sz w:val="28"/>
                <w:szCs w:val="28"/>
              </w:rPr>
            </w:pPr>
          </w:p>
        </w:tc>
        <w:tc>
          <w:tcPr>
            <w:tcW w:w="1488" w:type="dxa"/>
          </w:tcPr>
          <w:p w14:paraId="69A56D4A" w14:textId="7FD08D70" w:rsidR="00432FF6" w:rsidRPr="006748FE" w:rsidRDefault="00432FF6" w:rsidP="006748FE">
            <w:pPr>
              <w:pStyle w:val="1normal"/>
              <w:shd w:val="clear" w:color="auto" w:fill="FFFFFF"/>
              <w:tabs>
                <w:tab w:val="left" w:pos="1134"/>
              </w:tabs>
              <w:spacing w:before="120" w:after="120" w:line="240" w:lineRule="auto"/>
              <w:ind w:firstLine="0"/>
              <w:jc w:val="center"/>
              <w:rPr>
                <w:sz w:val="28"/>
                <w:szCs w:val="28"/>
              </w:rPr>
            </w:pPr>
            <w:r w:rsidRPr="006748FE">
              <w:rPr>
                <w:sz w:val="28"/>
                <w:szCs w:val="28"/>
              </w:rPr>
              <w:t>Điều 2, Điều 5</w:t>
            </w:r>
          </w:p>
        </w:tc>
        <w:tc>
          <w:tcPr>
            <w:tcW w:w="2127" w:type="dxa"/>
          </w:tcPr>
          <w:p w14:paraId="0A5E9BB5" w14:textId="77777777" w:rsidR="00432FF6" w:rsidRPr="006748FE" w:rsidRDefault="00432FF6" w:rsidP="006748FE">
            <w:pPr>
              <w:pStyle w:val="1normal"/>
              <w:shd w:val="clear" w:color="auto" w:fill="FFFFFF"/>
              <w:tabs>
                <w:tab w:val="left" w:pos="1134"/>
              </w:tabs>
              <w:spacing w:before="120" w:after="120" w:line="240" w:lineRule="auto"/>
              <w:ind w:firstLine="0"/>
              <w:jc w:val="center"/>
              <w:rPr>
                <w:b/>
                <w:sz w:val="28"/>
                <w:szCs w:val="28"/>
              </w:rPr>
            </w:pPr>
          </w:p>
        </w:tc>
        <w:tc>
          <w:tcPr>
            <w:tcW w:w="4677" w:type="dxa"/>
          </w:tcPr>
          <w:p w14:paraId="6A8830D7" w14:textId="0A82296B" w:rsidR="00432FF6" w:rsidRPr="006748FE" w:rsidRDefault="00432FF6" w:rsidP="006748FE">
            <w:pPr>
              <w:pStyle w:val="1normal"/>
              <w:shd w:val="clear" w:color="auto" w:fill="FFFFFF"/>
              <w:tabs>
                <w:tab w:val="left" w:pos="1134"/>
              </w:tabs>
              <w:spacing w:before="120" w:after="120" w:line="240" w:lineRule="auto"/>
              <w:ind w:firstLine="0"/>
              <w:rPr>
                <w:sz w:val="28"/>
                <w:szCs w:val="28"/>
              </w:rPr>
            </w:pPr>
            <w:r w:rsidRPr="006748FE">
              <w:rPr>
                <w:sz w:val="28"/>
                <w:szCs w:val="28"/>
              </w:rPr>
              <w:t>Đề nghị Cơ quan soạn thảo bổ sung quy định hoặc cơ chế phối hợp thông tin về cấp phường/xã (nơi công dân cư trú). UBND phường và Phòng Văn hóa - Xã hội cấp phường sẽ phối hợp cùng các cơ quan chức năng của Thành phố trong việc theo dõi, nắm bắt biến động cư trú của đối tượng thụ hưởng, góp phần quản lý chặt chẽ nguồn nhân lực và nguồn vốn ngân sách sau đào tạo.</w:t>
            </w:r>
          </w:p>
        </w:tc>
        <w:tc>
          <w:tcPr>
            <w:tcW w:w="6335" w:type="dxa"/>
            <w:noWrap/>
          </w:tcPr>
          <w:p w14:paraId="61D4B3A1" w14:textId="77777777" w:rsidR="00432FF6" w:rsidRPr="00432FF6" w:rsidRDefault="00432FF6" w:rsidP="006748FE">
            <w:pPr>
              <w:widowControl w:val="0"/>
              <w:shd w:val="clear" w:color="auto" w:fill="FFFFFF"/>
              <w:tabs>
                <w:tab w:val="left" w:pos="851"/>
              </w:tabs>
              <w:spacing w:before="120" w:after="120"/>
              <w:jc w:val="both"/>
              <w:rPr>
                <w:bCs/>
                <w:color w:val="000000" w:themeColor="text1"/>
                <w:sz w:val="28"/>
                <w:szCs w:val="28"/>
              </w:rPr>
            </w:pPr>
            <w:r w:rsidRPr="00432FF6">
              <w:rPr>
                <w:bCs/>
                <w:color w:val="000000" w:themeColor="text1"/>
                <w:sz w:val="28"/>
                <w:szCs w:val="28"/>
              </w:rPr>
              <w:t>Tiếp thu ý kiến. Cơ quan soạn thảo sẽ tiếp tục rà soát, hoàn thiện quy trình thực hiện chính sách theo hướng đơn giản hóa thủ tục hành chính, xác định rõ cơ quan tiếp nhận hồ sơ, thẩm quyền xét duyệt và trách nhiệm của các cơ quan liên quan; các nội dung chi tiết sẽ được UBND Thành phố quy định trong văn bản triển khai thực hiện Nghị quyết.</w:t>
            </w:r>
          </w:p>
          <w:p w14:paraId="05C689E4" w14:textId="77777777" w:rsidR="00432FF6" w:rsidRPr="006748FE" w:rsidRDefault="00432FF6" w:rsidP="006748FE">
            <w:pPr>
              <w:widowControl w:val="0"/>
              <w:shd w:val="clear" w:color="auto" w:fill="FFFFFF"/>
              <w:tabs>
                <w:tab w:val="left" w:pos="851"/>
              </w:tabs>
              <w:spacing w:before="120" w:after="120"/>
              <w:jc w:val="both"/>
              <w:rPr>
                <w:bCs/>
                <w:color w:val="000000" w:themeColor="text1"/>
                <w:sz w:val="28"/>
                <w:szCs w:val="28"/>
              </w:rPr>
            </w:pPr>
          </w:p>
        </w:tc>
      </w:tr>
    </w:tbl>
    <w:p w14:paraId="2EDB90A8" w14:textId="77777777" w:rsidR="00F87216" w:rsidRDefault="00F87216">
      <w:r>
        <w:br w:type="page"/>
      </w:r>
    </w:p>
    <w:tbl>
      <w:tblPr>
        <w:tblW w:w="154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8"/>
        <w:gridCol w:w="2127"/>
        <w:gridCol w:w="4677"/>
        <w:gridCol w:w="6335"/>
      </w:tblGrid>
      <w:tr w:rsidR="000724A7" w:rsidRPr="007373AF" w14:paraId="660C1780" w14:textId="77777777" w:rsidTr="000724A7">
        <w:trPr>
          <w:trHeight w:val="50"/>
          <w:tblHeader/>
          <w:jc w:val="center"/>
        </w:trPr>
        <w:tc>
          <w:tcPr>
            <w:tcW w:w="775" w:type="dxa"/>
            <w:noWrap/>
            <w:vAlign w:val="center"/>
            <w:hideMark/>
          </w:tcPr>
          <w:p w14:paraId="6192926D" w14:textId="77777777" w:rsidR="000724A7" w:rsidRPr="007373AF" w:rsidRDefault="000724A7" w:rsidP="008015D2">
            <w:pPr>
              <w:pStyle w:val="1normal"/>
              <w:shd w:val="clear" w:color="auto" w:fill="FFFFFF"/>
              <w:tabs>
                <w:tab w:val="left" w:pos="1134"/>
              </w:tabs>
              <w:spacing w:before="40" w:after="40" w:line="240" w:lineRule="auto"/>
              <w:ind w:firstLine="0"/>
              <w:jc w:val="center"/>
              <w:rPr>
                <w:b/>
                <w:color w:val="auto"/>
                <w:sz w:val="24"/>
                <w:szCs w:val="24"/>
              </w:rPr>
            </w:pPr>
            <w:r w:rsidRPr="007373AF">
              <w:rPr>
                <w:b/>
                <w:color w:val="auto"/>
                <w:sz w:val="24"/>
                <w:szCs w:val="24"/>
              </w:rPr>
              <w:lastRenderedPageBreak/>
              <w:t>STT</w:t>
            </w:r>
          </w:p>
        </w:tc>
        <w:tc>
          <w:tcPr>
            <w:tcW w:w="1488" w:type="dxa"/>
            <w:vAlign w:val="center"/>
          </w:tcPr>
          <w:p w14:paraId="4F084DD1" w14:textId="77777777" w:rsidR="000724A7" w:rsidRPr="007373AF" w:rsidRDefault="000724A7" w:rsidP="008015D2">
            <w:pPr>
              <w:pStyle w:val="1normal"/>
              <w:shd w:val="clear" w:color="auto" w:fill="FFFFFF"/>
              <w:tabs>
                <w:tab w:val="left" w:pos="1134"/>
              </w:tabs>
              <w:spacing w:before="40" w:after="40" w:line="240" w:lineRule="auto"/>
              <w:ind w:firstLine="0"/>
              <w:jc w:val="center"/>
              <w:rPr>
                <w:b/>
                <w:color w:val="auto"/>
                <w:sz w:val="24"/>
                <w:szCs w:val="24"/>
              </w:rPr>
            </w:pPr>
            <w:r w:rsidRPr="007373AF">
              <w:rPr>
                <w:b/>
                <w:color w:val="auto"/>
                <w:sz w:val="24"/>
                <w:szCs w:val="24"/>
              </w:rPr>
              <w:t>CHÍNH SÁCH HOẶC NHÓM VẤN ĐỀ, ĐIỀU, KHOẢN</w:t>
            </w:r>
          </w:p>
        </w:tc>
        <w:tc>
          <w:tcPr>
            <w:tcW w:w="2127" w:type="dxa"/>
            <w:vAlign w:val="center"/>
          </w:tcPr>
          <w:p w14:paraId="0C9E2C30" w14:textId="77777777" w:rsidR="000724A7" w:rsidRPr="007373AF" w:rsidRDefault="000724A7" w:rsidP="008015D2">
            <w:pPr>
              <w:pStyle w:val="1normal"/>
              <w:shd w:val="clear" w:color="auto" w:fill="FFFFFF"/>
              <w:tabs>
                <w:tab w:val="left" w:pos="1134"/>
              </w:tabs>
              <w:spacing w:before="40" w:after="40" w:line="240" w:lineRule="auto"/>
              <w:ind w:firstLine="0"/>
              <w:jc w:val="center"/>
              <w:rPr>
                <w:b/>
                <w:color w:val="auto"/>
                <w:sz w:val="24"/>
                <w:szCs w:val="24"/>
              </w:rPr>
            </w:pPr>
            <w:r w:rsidRPr="007373AF">
              <w:rPr>
                <w:b/>
                <w:color w:val="auto"/>
                <w:sz w:val="24"/>
                <w:szCs w:val="24"/>
              </w:rPr>
              <w:t>CHỦ THỂ GÓP Ý</w:t>
            </w:r>
          </w:p>
        </w:tc>
        <w:tc>
          <w:tcPr>
            <w:tcW w:w="4677" w:type="dxa"/>
            <w:vAlign w:val="center"/>
          </w:tcPr>
          <w:p w14:paraId="2B11D813" w14:textId="77777777" w:rsidR="000724A7" w:rsidRPr="007373AF" w:rsidRDefault="000724A7" w:rsidP="008015D2">
            <w:pPr>
              <w:pStyle w:val="1normal"/>
              <w:shd w:val="clear" w:color="auto" w:fill="FFFFFF"/>
              <w:tabs>
                <w:tab w:val="left" w:pos="1134"/>
              </w:tabs>
              <w:spacing w:before="40" w:after="40" w:line="240" w:lineRule="auto"/>
              <w:ind w:firstLine="0"/>
              <w:jc w:val="center"/>
              <w:rPr>
                <w:b/>
                <w:color w:val="auto"/>
                <w:sz w:val="24"/>
                <w:szCs w:val="24"/>
              </w:rPr>
            </w:pPr>
            <w:r w:rsidRPr="007373AF">
              <w:rPr>
                <w:b/>
                <w:color w:val="auto"/>
                <w:sz w:val="24"/>
                <w:szCs w:val="24"/>
              </w:rPr>
              <w:t>NỘI DUNG GÓP Ý</w:t>
            </w:r>
          </w:p>
        </w:tc>
        <w:tc>
          <w:tcPr>
            <w:tcW w:w="6335" w:type="dxa"/>
            <w:noWrap/>
            <w:vAlign w:val="center"/>
            <w:hideMark/>
          </w:tcPr>
          <w:p w14:paraId="669B11F0" w14:textId="77777777" w:rsidR="000724A7" w:rsidRPr="007373AF" w:rsidRDefault="000724A7" w:rsidP="008015D2">
            <w:pPr>
              <w:pStyle w:val="1normal"/>
              <w:shd w:val="clear" w:color="auto" w:fill="FFFFFF"/>
              <w:tabs>
                <w:tab w:val="left" w:pos="1134"/>
              </w:tabs>
              <w:spacing w:before="40" w:after="40" w:line="240" w:lineRule="auto"/>
              <w:ind w:firstLine="0"/>
              <w:jc w:val="center"/>
              <w:rPr>
                <w:b/>
                <w:color w:val="auto"/>
                <w:sz w:val="24"/>
                <w:szCs w:val="24"/>
              </w:rPr>
            </w:pPr>
            <w:r w:rsidRPr="007373AF">
              <w:rPr>
                <w:b/>
                <w:color w:val="auto"/>
                <w:sz w:val="24"/>
                <w:szCs w:val="24"/>
              </w:rPr>
              <w:t>NỘI DUNG TIẾP THU, GIẢI TRÌNH</w:t>
            </w:r>
          </w:p>
        </w:tc>
      </w:tr>
      <w:tr w:rsidR="001810C6" w:rsidRPr="001810C6" w14:paraId="3FB130E6" w14:textId="77777777" w:rsidTr="00432FF6">
        <w:trPr>
          <w:jc w:val="center"/>
        </w:trPr>
        <w:tc>
          <w:tcPr>
            <w:tcW w:w="775" w:type="dxa"/>
            <w:tcBorders>
              <w:top w:val="single" w:sz="4" w:space="0" w:color="auto"/>
              <w:bottom w:val="single" w:sz="4" w:space="0" w:color="auto"/>
            </w:tcBorders>
            <w:shd w:val="clear" w:color="auto" w:fill="FFFFFF"/>
            <w:noWrap/>
          </w:tcPr>
          <w:p w14:paraId="1D24793A" w14:textId="1D9FDB48" w:rsidR="001810C6" w:rsidRPr="001810C6" w:rsidRDefault="000724A7" w:rsidP="000724A7">
            <w:pPr>
              <w:pStyle w:val="1normal"/>
              <w:shd w:val="clear" w:color="auto" w:fill="FFFFFF"/>
              <w:tabs>
                <w:tab w:val="left" w:pos="1134"/>
              </w:tabs>
              <w:spacing w:before="120" w:after="120" w:line="240" w:lineRule="auto"/>
              <w:ind w:firstLine="0"/>
              <w:jc w:val="center"/>
              <w:rPr>
                <w:b/>
                <w:color w:val="FF0000"/>
                <w:sz w:val="28"/>
                <w:szCs w:val="28"/>
              </w:rPr>
            </w:pPr>
            <w:r w:rsidRPr="000724A7">
              <w:rPr>
                <w:b/>
                <w:color w:val="000000" w:themeColor="text1"/>
                <w:sz w:val="28"/>
                <w:szCs w:val="28"/>
              </w:rPr>
              <w:t>9</w:t>
            </w:r>
          </w:p>
        </w:tc>
        <w:tc>
          <w:tcPr>
            <w:tcW w:w="1488" w:type="dxa"/>
          </w:tcPr>
          <w:p w14:paraId="1B4B6F0E" w14:textId="77777777" w:rsidR="001810C6" w:rsidRPr="001810C6" w:rsidRDefault="001810C6" w:rsidP="006748FE">
            <w:pPr>
              <w:pStyle w:val="1normal"/>
              <w:shd w:val="clear" w:color="auto" w:fill="FFFFFF"/>
              <w:tabs>
                <w:tab w:val="left" w:pos="1134"/>
              </w:tabs>
              <w:spacing w:before="120" w:after="120" w:line="240" w:lineRule="auto"/>
              <w:ind w:firstLine="0"/>
              <w:jc w:val="center"/>
              <w:rPr>
                <w:color w:val="FF0000"/>
                <w:sz w:val="28"/>
                <w:szCs w:val="28"/>
              </w:rPr>
            </w:pPr>
          </w:p>
        </w:tc>
        <w:tc>
          <w:tcPr>
            <w:tcW w:w="2127" w:type="dxa"/>
          </w:tcPr>
          <w:p w14:paraId="5C1517A1" w14:textId="77777777" w:rsidR="001810C6" w:rsidRPr="00F87216" w:rsidRDefault="001810C6" w:rsidP="006748FE">
            <w:pPr>
              <w:pStyle w:val="1normal"/>
              <w:shd w:val="clear" w:color="auto" w:fill="FFFFFF"/>
              <w:tabs>
                <w:tab w:val="left" w:pos="1134"/>
              </w:tabs>
              <w:spacing w:before="120" w:after="120" w:line="240" w:lineRule="auto"/>
              <w:ind w:firstLine="0"/>
              <w:jc w:val="center"/>
              <w:rPr>
                <w:color w:val="000000" w:themeColor="text1"/>
                <w:sz w:val="28"/>
                <w:szCs w:val="28"/>
              </w:rPr>
            </w:pPr>
            <w:r w:rsidRPr="00F87216">
              <w:rPr>
                <w:color w:val="000000" w:themeColor="text1"/>
                <w:sz w:val="28"/>
                <w:szCs w:val="28"/>
              </w:rPr>
              <w:t>Bộ Giáo dục và Đào tạo</w:t>
            </w:r>
          </w:p>
          <w:p w14:paraId="37F01C6A" w14:textId="558D3ACC" w:rsidR="00F87216" w:rsidRPr="00F87216" w:rsidRDefault="00F87216" w:rsidP="006748FE">
            <w:pPr>
              <w:pStyle w:val="1normal"/>
              <w:shd w:val="clear" w:color="auto" w:fill="FFFFFF"/>
              <w:tabs>
                <w:tab w:val="left" w:pos="1134"/>
              </w:tabs>
              <w:spacing w:before="120" w:after="120" w:line="240" w:lineRule="auto"/>
              <w:ind w:firstLine="0"/>
              <w:jc w:val="center"/>
              <w:rPr>
                <w:color w:val="FF0000"/>
                <w:sz w:val="28"/>
                <w:szCs w:val="28"/>
              </w:rPr>
            </w:pPr>
          </w:p>
        </w:tc>
        <w:tc>
          <w:tcPr>
            <w:tcW w:w="4677" w:type="dxa"/>
          </w:tcPr>
          <w:p w14:paraId="117EEE6B" w14:textId="77777777" w:rsidR="001810C6" w:rsidRPr="001810C6" w:rsidRDefault="001810C6" w:rsidP="006748FE">
            <w:pPr>
              <w:pStyle w:val="1normal"/>
              <w:shd w:val="clear" w:color="auto" w:fill="FFFFFF"/>
              <w:tabs>
                <w:tab w:val="left" w:pos="1134"/>
              </w:tabs>
              <w:spacing w:before="120" w:after="120" w:line="240" w:lineRule="auto"/>
              <w:ind w:firstLine="0"/>
              <w:rPr>
                <w:color w:val="FF0000"/>
                <w:sz w:val="28"/>
                <w:szCs w:val="28"/>
              </w:rPr>
            </w:pPr>
          </w:p>
        </w:tc>
        <w:tc>
          <w:tcPr>
            <w:tcW w:w="6335" w:type="dxa"/>
            <w:noWrap/>
          </w:tcPr>
          <w:p w14:paraId="4D8D4587" w14:textId="77777777" w:rsidR="001810C6" w:rsidRPr="001810C6" w:rsidRDefault="001810C6" w:rsidP="006748FE">
            <w:pPr>
              <w:widowControl w:val="0"/>
              <w:shd w:val="clear" w:color="auto" w:fill="FFFFFF"/>
              <w:tabs>
                <w:tab w:val="left" w:pos="851"/>
              </w:tabs>
              <w:spacing w:before="120" w:after="120"/>
              <w:jc w:val="both"/>
              <w:rPr>
                <w:bCs/>
                <w:color w:val="FF0000"/>
                <w:sz w:val="28"/>
                <w:szCs w:val="28"/>
              </w:rPr>
            </w:pPr>
          </w:p>
        </w:tc>
      </w:tr>
      <w:tr w:rsidR="001810C6" w:rsidRPr="006748FE" w14:paraId="03A70B72" w14:textId="77777777" w:rsidTr="00432FF6">
        <w:trPr>
          <w:jc w:val="center"/>
        </w:trPr>
        <w:tc>
          <w:tcPr>
            <w:tcW w:w="775" w:type="dxa"/>
            <w:tcBorders>
              <w:top w:val="single" w:sz="4" w:space="0" w:color="auto"/>
              <w:bottom w:val="single" w:sz="4" w:space="0" w:color="auto"/>
            </w:tcBorders>
            <w:shd w:val="clear" w:color="auto" w:fill="FFFFFF"/>
            <w:noWrap/>
          </w:tcPr>
          <w:p w14:paraId="5D04AA6E" w14:textId="77777777" w:rsidR="001810C6" w:rsidRPr="006748FE" w:rsidRDefault="001810C6" w:rsidP="006748FE">
            <w:pPr>
              <w:pStyle w:val="1normal"/>
              <w:shd w:val="clear" w:color="auto" w:fill="FFFFFF"/>
              <w:tabs>
                <w:tab w:val="left" w:pos="1134"/>
              </w:tabs>
              <w:spacing w:before="120" w:after="120" w:line="240" w:lineRule="auto"/>
              <w:ind w:firstLine="0"/>
              <w:rPr>
                <w:b/>
                <w:color w:val="auto"/>
                <w:sz w:val="28"/>
                <w:szCs w:val="28"/>
              </w:rPr>
            </w:pPr>
          </w:p>
        </w:tc>
        <w:tc>
          <w:tcPr>
            <w:tcW w:w="1488" w:type="dxa"/>
          </w:tcPr>
          <w:p w14:paraId="170B194D" w14:textId="1DE1D4BB" w:rsidR="001810C6" w:rsidRPr="006748FE" w:rsidRDefault="001810C6" w:rsidP="001810C6">
            <w:pPr>
              <w:pStyle w:val="1normal"/>
              <w:shd w:val="clear" w:color="auto" w:fill="FFFFFF"/>
              <w:tabs>
                <w:tab w:val="left" w:pos="1134"/>
              </w:tabs>
              <w:spacing w:before="120" w:after="120" w:line="240" w:lineRule="auto"/>
              <w:ind w:firstLine="0"/>
              <w:rPr>
                <w:sz w:val="28"/>
                <w:szCs w:val="28"/>
              </w:rPr>
            </w:pPr>
            <w:r>
              <w:rPr>
                <w:sz w:val="28"/>
                <w:szCs w:val="28"/>
              </w:rPr>
              <w:t>Về thuật ngữ liên quan đến chính sách học phí</w:t>
            </w:r>
          </w:p>
        </w:tc>
        <w:tc>
          <w:tcPr>
            <w:tcW w:w="2127" w:type="dxa"/>
          </w:tcPr>
          <w:p w14:paraId="1FD6628F" w14:textId="77777777" w:rsidR="001810C6" w:rsidRDefault="001810C6" w:rsidP="006748FE">
            <w:pPr>
              <w:pStyle w:val="1normal"/>
              <w:shd w:val="clear" w:color="auto" w:fill="FFFFFF"/>
              <w:tabs>
                <w:tab w:val="left" w:pos="1134"/>
              </w:tabs>
              <w:spacing w:before="120" w:after="120" w:line="240" w:lineRule="auto"/>
              <w:ind w:firstLine="0"/>
              <w:jc w:val="center"/>
              <w:rPr>
                <w:b/>
                <w:sz w:val="28"/>
                <w:szCs w:val="28"/>
              </w:rPr>
            </w:pPr>
          </w:p>
        </w:tc>
        <w:tc>
          <w:tcPr>
            <w:tcW w:w="4677" w:type="dxa"/>
          </w:tcPr>
          <w:p w14:paraId="7E8FDBA4" w14:textId="43539FB6" w:rsidR="001810C6" w:rsidRPr="006748FE" w:rsidRDefault="001810C6" w:rsidP="00B632F2">
            <w:pPr>
              <w:pStyle w:val="1normal"/>
              <w:shd w:val="clear" w:color="auto" w:fill="FFFFFF"/>
              <w:tabs>
                <w:tab w:val="left" w:pos="1134"/>
              </w:tabs>
              <w:spacing w:before="120" w:after="120"/>
              <w:ind w:firstLine="0"/>
              <w:rPr>
                <w:sz w:val="28"/>
                <w:szCs w:val="28"/>
              </w:rPr>
            </w:pPr>
            <w:r>
              <w:rPr>
                <w:sz w:val="28"/>
                <w:szCs w:val="28"/>
              </w:rPr>
              <w:t>D</w:t>
            </w:r>
            <w:r w:rsidRPr="001810C6">
              <w:rPr>
                <w:sz w:val="28"/>
                <w:szCs w:val="28"/>
              </w:rPr>
              <w:t>ự thảo Nghị quyết</w:t>
            </w:r>
            <w:r>
              <w:rPr>
                <w:sz w:val="28"/>
                <w:szCs w:val="28"/>
              </w:rPr>
              <w:t xml:space="preserve"> </w:t>
            </w:r>
            <w:r w:rsidRPr="001810C6">
              <w:rPr>
                <w:sz w:val="28"/>
                <w:szCs w:val="28"/>
              </w:rPr>
              <w:t>hiện sử dụng một số cụm từ như “hỗ trợ học phí học nghề trình độ cao đẳng,</w:t>
            </w:r>
            <w:r>
              <w:rPr>
                <w:sz w:val="28"/>
                <w:szCs w:val="28"/>
              </w:rPr>
              <w:t xml:space="preserve"> </w:t>
            </w:r>
            <w:r w:rsidRPr="001810C6">
              <w:rPr>
                <w:sz w:val="28"/>
                <w:szCs w:val="28"/>
              </w:rPr>
              <w:t>trung cấp”, “chương trình học nghề trình độ cao đẳng”, “chương trình học nghề</w:t>
            </w:r>
            <w:r>
              <w:rPr>
                <w:sz w:val="28"/>
                <w:szCs w:val="28"/>
              </w:rPr>
              <w:t xml:space="preserve"> </w:t>
            </w:r>
            <w:r w:rsidRPr="001810C6">
              <w:rPr>
                <w:sz w:val="28"/>
                <w:szCs w:val="28"/>
              </w:rPr>
              <w:t>trình độ trung cấp”. Tuy nhiên, khoản 1 Điều 6 Luật Giáo dục nghề nghiệp năm</w:t>
            </w:r>
            <w:r>
              <w:rPr>
                <w:sz w:val="28"/>
                <w:szCs w:val="28"/>
              </w:rPr>
              <w:t xml:space="preserve"> </w:t>
            </w:r>
            <w:r w:rsidRPr="001810C6">
              <w:rPr>
                <w:sz w:val="28"/>
                <w:szCs w:val="28"/>
              </w:rPr>
              <w:t>2025 quy định chương trình đào tạo trong giáo dục nghề nghiệp gồm chương trình</w:t>
            </w:r>
            <w:r>
              <w:rPr>
                <w:sz w:val="28"/>
                <w:szCs w:val="28"/>
              </w:rPr>
              <w:t xml:space="preserve"> </w:t>
            </w:r>
            <w:r w:rsidRPr="001810C6">
              <w:rPr>
                <w:sz w:val="28"/>
                <w:szCs w:val="28"/>
              </w:rPr>
              <w:t>đào tạo trình độ cao đẳng, chương trình đào tạo trình độ trung cấp, chương trình</w:t>
            </w:r>
            <w:r>
              <w:rPr>
                <w:sz w:val="28"/>
                <w:szCs w:val="28"/>
              </w:rPr>
              <w:t xml:space="preserve"> </w:t>
            </w:r>
            <w:r w:rsidRPr="001810C6">
              <w:rPr>
                <w:sz w:val="28"/>
                <w:szCs w:val="28"/>
              </w:rPr>
              <w:t>giáo dục trung học nghề, chương trình đào tạo trình độ sơ cấp và các chương trình</w:t>
            </w:r>
            <w:r>
              <w:rPr>
                <w:sz w:val="28"/>
                <w:szCs w:val="28"/>
              </w:rPr>
              <w:t xml:space="preserve"> </w:t>
            </w:r>
            <w:r w:rsidRPr="001810C6">
              <w:rPr>
                <w:sz w:val="28"/>
                <w:szCs w:val="28"/>
              </w:rPr>
              <w:t>đào tạo nghề khác. Đồng thời, Luật số 123/2025/QH15 sửa đổi Điều 35 Luật</w:t>
            </w:r>
            <w:r>
              <w:rPr>
                <w:sz w:val="28"/>
                <w:szCs w:val="28"/>
              </w:rPr>
              <w:t xml:space="preserve"> </w:t>
            </w:r>
            <w:r w:rsidRPr="001810C6">
              <w:rPr>
                <w:sz w:val="28"/>
                <w:szCs w:val="28"/>
              </w:rPr>
              <w:t xml:space="preserve">Giáo dục đang sử dụng thuật ngữ “đào </w:t>
            </w:r>
            <w:r w:rsidRPr="001810C6">
              <w:rPr>
                <w:sz w:val="28"/>
                <w:szCs w:val="28"/>
              </w:rPr>
              <w:lastRenderedPageBreak/>
              <w:t>tạo trình độ trung cấp, cao đẳng” thuộc</w:t>
            </w:r>
            <w:r>
              <w:rPr>
                <w:sz w:val="28"/>
                <w:szCs w:val="28"/>
              </w:rPr>
              <w:t xml:space="preserve"> </w:t>
            </w:r>
            <w:r w:rsidRPr="001810C6">
              <w:rPr>
                <w:sz w:val="28"/>
                <w:szCs w:val="28"/>
              </w:rPr>
              <w:t>giáo dục nghề nghiệp. Do đó, việc sử dụng cụm từ “học nghề trình độ cao đẳng,</w:t>
            </w:r>
            <w:r>
              <w:rPr>
                <w:sz w:val="28"/>
                <w:szCs w:val="28"/>
              </w:rPr>
              <w:t xml:space="preserve"> </w:t>
            </w:r>
            <w:r w:rsidRPr="001810C6">
              <w:rPr>
                <w:sz w:val="28"/>
                <w:szCs w:val="28"/>
              </w:rPr>
              <w:t>trung cấp” chưa thật thống nhất với thuật ngữ ph</w:t>
            </w:r>
            <w:r>
              <w:rPr>
                <w:sz w:val="28"/>
                <w:szCs w:val="28"/>
              </w:rPr>
              <w:t xml:space="preserve">áp lý hiện hành về chương trình </w:t>
            </w:r>
            <w:r w:rsidRPr="001810C6">
              <w:rPr>
                <w:sz w:val="28"/>
                <w:szCs w:val="28"/>
              </w:rPr>
              <w:t>đào tạo trong giáo dục nghề nghiệp. Đề nghị Cơ quan chủ trì soạn thảo rà soát,</w:t>
            </w:r>
            <w:r>
              <w:rPr>
                <w:sz w:val="28"/>
                <w:szCs w:val="28"/>
              </w:rPr>
              <w:t xml:space="preserve"> </w:t>
            </w:r>
            <w:r w:rsidRPr="001810C6">
              <w:rPr>
                <w:sz w:val="28"/>
                <w:szCs w:val="28"/>
              </w:rPr>
              <w:t>chỉnh lý các cụm từ nêu trên trong toàn văn dự thảo theo hướng sử dụng thống</w:t>
            </w:r>
            <w:r>
              <w:rPr>
                <w:sz w:val="28"/>
                <w:szCs w:val="28"/>
              </w:rPr>
              <w:t xml:space="preserve"> </w:t>
            </w:r>
            <w:r w:rsidRPr="001810C6">
              <w:rPr>
                <w:sz w:val="28"/>
                <w:szCs w:val="28"/>
              </w:rPr>
              <w:t>nhất thuật ngữ “chương trình đào tạo trình độ trung cấp, trình độ cao đẳng thuộc</w:t>
            </w:r>
            <w:r>
              <w:rPr>
                <w:sz w:val="28"/>
                <w:szCs w:val="28"/>
              </w:rPr>
              <w:t xml:space="preserve"> </w:t>
            </w:r>
            <w:r w:rsidRPr="001810C6">
              <w:rPr>
                <w:sz w:val="28"/>
                <w:szCs w:val="28"/>
              </w:rPr>
              <w:t>giáo dục nghề nghiệp” hoặc cách diễn đạt phù hợp, bảo đảm tính thống nhất với</w:t>
            </w:r>
            <w:r>
              <w:rPr>
                <w:sz w:val="28"/>
                <w:szCs w:val="28"/>
              </w:rPr>
              <w:t xml:space="preserve"> </w:t>
            </w:r>
            <w:r w:rsidRPr="001810C6">
              <w:rPr>
                <w:sz w:val="28"/>
                <w:szCs w:val="28"/>
              </w:rPr>
              <w:t>Luật Giáo dục, Luật Giáo dục nghề nghiệp và hệ thống văn bản quy phạm pháp</w:t>
            </w:r>
            <w:r>
              <w:rPr>
                <w:sz w:val="28"/>
                <w:szCs w:val="28"/>
              </w:rPr>
              <w:t xml:space="preserve"> </w:t>
            </w:r>
            <w:r w:rsidRPr="001810C6">
              <w:rPr>
                <w:sz w:val="28"/>
                <w:szCs w:val="28"/>
              </w:rPr>
              <w:t>luật về giáo dục, giáo dục nghề nghiệp thuộc phạm vi quản lý nhà nước của</w:t>
            </w:r>
            <w:r>
              <w:rPr>
                <w:sz w:val="28"/>
                <w:szCs w:val="28"/>
              </w:rPr>
              <w:t xml:space="preserve"> </w:t>
            </w:r>
            <w:r w:rsidRPr="001810C6">
              <w:rPr>
                <w:sz w:val="28"/>
                <w:szCs w:val="28"/>
              </w:rPr>
              <w:t>Bộ Giáo dục và Đào tạo.</w:t>
            </w:r>
          </w:p>
        </w:tc>
        <w:tc>
          <w:tcPr>
            <w:tcW w:w="6335" w:type="dxa"/>
            <w:noWrap/>
          </w:tcPr>
          <w:p w14:paraId="4C6C51A1" w14:textId="77777777" w:rsidR="00F53E17" w:rsidRDefault="00F53E17" w:rsidP="006748FE">
            <w:pPr>
              <w:widowControl w:val="0"/>
              <w:shd w:val="clear" w:color="auto" w:fill="FFFFFF"/>
              <w:tabs>
                <w:tab w:val="left" w:pos="851"/>
              </w:tabs>
              <w:spacing w:before="120" w:after="120"/>
              <w:jc w:val="both"/>
              <w:rPr>
                <w:bCs/>
                <w:color w:val="000000" w:themeColor="text1"/>
                <w:sz w:val="28"/>
                <w:szCs w:val="28"/>
              </w:rPr>
            </w:pPr>
            <w:r>
              <w:rPr>
                <w:bCs/>
                <w:color w:val="000000" w:themeColor="text1"/>
                <w:sz w:val="28"/>
                <w:szCs w:val="28"/>
              </w:rPr>
              <w:lastRenderedPageBreak/>
              <w:t>Cơ quan soạn thảo tiếp thu ý kiến và điều chỉnh tên gọi phù hợp trong Nghị quyết. Tuy nhiên không cần thiết sử dụng cụm từ “thuộc giáo dục nghề nghiệp”.</w:t>
            </w:r>
          </w:p>
          <w:p w14:paraId="4462CF0F" w14:textId="05F6872B" w:rsidR="001810C6" w:rsidRDefault="00F53E17" w:rsidP="006748FE">
            <w:pPr>
              <w:widowControl w:val="0"/>
              <w:shd w:val="clear" w:color="auto" w:fill="FFFFFF"/>
              <w:tabs>
                <w:tab w:val="left" w:pos="851"/>
              </w:tabs>
              <w:spacing w:before="120" w:after="120"/>
              <w:jc w:val="both"/>
              <w:rPr>
                <w:bCs/>
                <w:color w:val="000000" w:themeColor="text1"/>
                <w:sz w:val="28"/>
                <w:szCs w:val="28"/>
              </w:rPr>
            </w:pPr>
            <w:r>
              <w:rPr>
                <w:bCs/>
                <w:color w:val="000000" w:themeColor="text1"/>
                <w:sz w:val="28"/>
                <w:szCs w:val="28"/>
              </w:rPr>
              <w:t>Lý do: Tại khoản 1 Điều 6 của Luật Giáo dục nghề nghiệp năm 2025 quy định: “</w:t>
            </w:r>
            <w:r w:rsidRPr="00F53E17">
              <w:rPr>
                <w:bCs/>
                <w:color w:val="000000" w:themeColor="text1"/>
                <w:sz w:val="28"/>
                <w:szCs w:val="28"/>
              </w:rPr>
              <w:t>1. Chương trình đào tạo trong giáo dục nghề nghiệp gồm chương trình đào tạo trình độ cao đẳng, chương trình đào tạo trình độ trung cấp, chương trình giáo dục trung học nghề, chương trình đào tạo trình độ sơ cấp và các chương trình đào tạo nghề khác</w:t>
            </w:r>
            <w:r>
              <w:rPr>
                <w:bCs/>
                <w:color w:val="000000" w:themeColor="text1"/>
                <w:sz w:val="28"/>
                <w:szCs w:val="28"/>
              </w:rPr>
              <w:t>”.</w:t>
            </w:r>
          </w:p>
          <w:p w14:paraId="5DAC2A2D" w14:textId="511FA04F" w:rsidR="00F53E17" w:rsidRDefault="00F53E17" w:rsidP="006748FE">
            <w:pPr>
              <w:widowControl w:val="0"/>
              <w:shd w:val="clear" w:color="auto" w:fill="FFFFFF"/>
              <w:tabs>
                <w:tab w:val="left" w:pos="851"/>
              </w:tabs>
              <w:spacing w:before="120" w:after="120"/>
              <w:jc w:val="both"/>
              <w:rPr>
                <w:bCs/>
                <w:color w:val="000000" w:themeColor="text1"/>
                <w:sz w:val="28"/>
                <w:szCs w:val="28"/>
              </w:rPr>
            </w:pPr>
            <w:r>
              <w:rPr>
                <w:bCs/>
                <w:color w:val="000000" w:themeColor="text1"/>
                <w:sz w:val="28"/>
                <w:szCs w:val="28"/>
              </w:rPr>
              <w:t>Như vậy chương trình đào tạo trình độ trung cấp, trình độ cao đẳng thuộc chương trình đào tạo giáo dục nghề nghiệp.</w:t>
            </w:r>
          </w:p>
          <w:p w14:paraId="6FEA1EA8" w14:textId="5FA47D2B" w:rsidR="00F53E17" w:rsidRPr="00432FF6" w:rsidRDefault="00F53E17" w:rsidP="006748FE">
            <w:pPr>
              <w:widowControl w:val="0"/>
              <w:shd w:val="clear" w:color="auto" w:fill="FFFFFF"/>
              <w:tabs>
                <w:tab w:val="left" w:pos="851"/>
              </w:tabs>
              <w:spacing w:before="120" w:after="120"/>
              <w:jc w:val="both"/>
              <w:rPr>
                <w:bCs/>
                <w:color w:val="000000" w:themeColor="text1"/>
                <w:sz w:val="28"/>
                <w:szCs w:val="28"/>
              </w:rPr>
            </w:pPr>
          </w:p>
        </w:tc>
      </w:tr>
      <w:tr w:rsidR="001810C6" w:rsidRPr="006748FE" w14:paraId="0E727F7D" w14:textId="77777777" w:rsidTr="00432FF6">
        <w:trPr>
          <w:jc w:val="center"/>
        </w:trPr>
        <w:tc>
          <w:tcPr>
            <w:tcW w:w="775" w:type="dxa"/>
            <w:tcBorders>
              <w:top w:val="single" w:sz="4" w:space="0" w:color="auto"/>
              <w:bottom w:val="single" w:sz="4" w:space="0" w:color="auto"/>
            </w:tcBorders>
            <w:shd w:val="clear" w:color="auto" w:fill="FFFFFF"/>
            <w:noWrap/>
          </w:tcPr>
          <w:p w14:paraId="51470256" w14:textId="77777777" w:rsidR="001810C6" w:rsidRPr="006748FE" w:rsidRDefault="001810C6" w:rsidP="006748FE">
            <w:pPr>
              <w:pStyle w:val="1normal"/>
              <w:shd w:val="clear" w:color="auto" w:fill="FFFFFF"/>
              <w:tabs>
                <w:tab w:val="left" w:pos="1134"/>
              </w:tabs>
              <w:spacing w:before="120" w:after="120" w:line="240" w:lineRule="auto"/>
              <w:ind w:firstLine="0"/>
              <w:rPr>
                <w:b/>
                <w:color w:val="auto"/>
                <w:sz w:val="28"/>
                <w:szCs w:val="28"/>
              </w:rPr>
            </w:pPr>
          </w:p>
        </w:tc>
        <w:tc>
          <w:tcPr>
            <w:tcW w:w="1488" w:type="dxa"/>
          </w:tcPr>
          <w:p w14:paraId="2C317B94" w14:textId="52F040E1" w:rsidR="001810C6" w:rsidRDefault="001810C6" w:rsidP="001810C6">
            <w:pPr>
              <w:pStyle w:val="1normal"/>
              <w:shd w:val="clear" w:color="auto" w:fill="FFFFFF"/>
              <w:tabs>
                <w:tab w:val="left" w:pos="1134"/>
              </w:tabs>
              <w:spacing w:before="120" w:after="120" w:line="240" w:lineRule="auto"/>
              <w:ind w:firstLine="0"/>
              <w:rPr>
                <w:sz w:val="28"/>
                <w:szCs w:val="28"/>
              </w:rPr>
            </w:pPr>
            <w:r>
              <w:rPr>
                <w:sz w:val="28"/>
                <w:szCs w:val="28"/>
              </w:rPr>
              <w:t>Về đối tượng hỗ trợ học phí</w:t>
            </w:r>
          </w:p>
        </w:tc>
        <w:tc>
          <w:tcPr>
            <w:tcW w:w="2127" w:type="dxa"/>
          </w:tcPr>
          <w:p w14:paraId="015EAA8C" w14:textId="77777777" w:rsidR="001810C6" w:rsidRDefault="001810C6" w:rsidP="006748FE">
            <w:pPr>
              <w:pStyle w:val="1normal"/>
              <w:shd w:val="clear" w:color="auto" w:fill="FFFFFF"/>
              <w:tabs>
                <w:tab w:val="left" w:pos="1134"/>
              </w:tabs>
              <w:spacing w:before="120" w:after="120" w:line="240" w:lineRule="auto"/>
              <w:ind w:firstLine="0"/>
              <w:jc w:val="center"/>
              <w:rPr>
                <w:b/>
                <w:sz w:val="28"/>
                <w:szCs w:val="28"/>
              </w:rPr>
            </w:pPr>
          </w:p>
        </w:tc>
        <w:tc>
          <w:tcPr>
            <w:tcW w:w="4677" w:type="dxa"/>
          </w:tcPr>
          <w:p w14:paraId="27C15ECE" w14:textId="38B80830" w:rsidR="001810C6" w:rsidRDefault="001810C6" w:rsidP="001810C6">
            <w:pPr>
              <w:pStyle w:val="1normal"/>
              <w:shd w:val="clear" w:color="auto" w:fill="FFFFFF"/>
              <w:tabs>
                <w:tab w:val="left" w:pos="1134"/>
              </w:tabs>
              <w:spacing w:before="120" w:after="120"/>
              <w:rPr>
                <w:sz w:val="28"/>
                <w:szCs w:val="28"/>
              </w:rPr>
            </w:pPr>
            <w:r>
              <w:rPr>
                <w:sz w:val="28"/>
                <w:szCs w:val="28"/>
              </w:rPr>
              <w:t>T</w:t>
            </w:r>
            <w:r w:rsidRPr="001810C6">
              <w:rPr>
                <w:sz w:val="28"/>
                <w:szCs w:val="28"/>
              </w:rPr>
              <w:t>ại Khoản 1 Điều 25 Luật Giáo dục</w:t>
            </w:r>
            <w:r>
              <w:rPr>
                <w:sz w:val="28"/>
                <w:szCs w:val="28"/>
              </w:rPr>
              <w:t xml:space="preserve"> </w:t>
            </w:r>
            <w:r w:rsidRPr="001810C6">
              <w:rPr>
                <w:sz w:val="28"/>
                <w:szCs w:val="28"/>
              </w:rPr>
              <w:t>nghề nghiệp năm 2025 quy định: Người học là người đang theo học các chương</w:t>
            </w:r>
            <w:r>
              <w:rPr>
                <w:sz w:val="28"/>
                <w:szCs w:val="28"/>
              </w:rPr>
              <w:t xml:space="preserve"> </w:t>
            </w:r>
            <w:r w:rsidRPr="001810C6">
              <w:rPr>
                <w:sz w:val="28"/>
                <w:szCs w:val="28"/>
              </w:rPr>
              <w:t>trình đào tạo giáo dục nghề nghiệp, bao gồm: sinh viên học chương trình đào tạo</w:t>
            </w:r>
            <w:r>
              <w:rPr>
                <w:sz w:val="28"/>
                <w:szCs w:val="28"/>
              </w:rPr>
              <w:t xml:space="preserve"> </w:t>
            </w:r>
            <w:r w:rsidRPr="001810C6">
              <w:rPr>
                <w:sz w:val="28"/>
                <w:szCs w:val="28"/>
              </w:rPr>
              <w:t>cao đẳng; học sinh học chương trình đào tạo trung cấp, chương trình giáo dục</w:t>
            </w:r>
            <w:r>
              <w:rPr>
                <w:sz w:val="28"/>
                <w:szCs w:val="28"/>
              </w:rPr>
              <w:t xml:space="preserve"> </w:t>
            </w:r>
            <w:r w:rsidRPr="001810C6">
              <w:rPr>
                <w:sz w:val="28"/>
                <w:szCs w:val="28"/>
              </w:rPr>
              <w:t>trung học nghề, chương trình đào tạo sơ cấp; người học học các chương trình</w:t>
            </w:r>
            <w:r>
              <w:rPr>
                <w:sz w:val="28"/>
                <w:szCs w:val="28"/>
              </w:rPr>
              <w:t xml:space="preserve"> </w:t>
            </w:r>
            <w:r w:rsidRPr="001810C6">
              <w:rPr>
                <w:sz w:val="28"/>
                <w:szCs w:val="28"/>
              </w:rPr>
              <w:t>đào tạo nghề khác trong cơ sở hoạt động giáo dục nghề nghiệp”. Tuy nhiên,</w:t>
            </w:r>
            <w:r>
              <w:rPr>
                <w:sz w:val="28"/>
                <w:szCs w:val="28"/>
              </w:rPr>
              <w:t xml:space="preserve"> </w:t>
            </w:r>
            <w:r w:rsidRPr="001810C6">
              <w:rPr>
                <w:sz w:val="28"/>
                <w:szCs w:val="28"/>
              </w:rPr>
              <w:t>dự thảo Nghị quyết hiện quy định đối tượng được hỗ trợ học phí là “học sinh”</w:t>
            </w:r>
            <w:r>
              <w:rPr>
                <w:sz w:val="28"/>
                <w:szCs w:val="28"/>
              </w:rPr>
              <w:t xml:space="preserve"> </w:t>
            </w:r>
            <w:r w:rsidRPr="001810C6">
              <w:rPr>
                <w:sz w:val="28"/>
                <w:szCs w:val="28"/>
              </w:rPr>
              <w:t>theo học các ngành, nghề trọng điểm, ngành, nghề tiếp cận trình độ tiên tiến của</w:t>
            </w:r>
            <w:r>
              <w:rPr>
                <w:sz w:val="28"/>
                <w:szCs w:val="28"/>
              </w:rPr>
              <w:t xml:space="preserve"> </w:t>
            </w:r>
            <w:r w:rsidRPr="001810C6">
              <w:rPr>
                <w:sz w:val="28"/>
                <w:szCs w:val="28"/>
              </w:rPr>
              <w:t>khu vực và thế giới ở trình độ trung cấp, cao đẳng (cụ thể là các đối tượng đã tốt</w:t>
            </w:r>
            <w:r>
              <w:rPr>
                <w:sz w:val="28"/>
                <w:szCs w:val="28"/>
              </w:rPr>
              <w:t xml:space="preserve"> </w:t>
            </w:r>
            <w:r w:rsidRPr="001810C6">
              <w:rPr>
                <w:sz w:val="28"/>
                <w:szCs w:val="28"/>
              </w:rPr>
              <w:t>nghiệp THPT hoặc tương đương). Vì vậy, đề nghị Cơ quan chủ trì soạn thảo</w:t>
            </w:r>
            <w:r>
              <w:rPr>
                <w:sz w:val="28"/>
                <w:szCs w:val="28"/>
              </w:rPr>
              <w:t xml:space="preserve"> </w:t>
            </w:r>
            <w:r w:rsidRPr="001810C6">
              <w:rPr>
                <w:sz w:val="28"/>
                <w:szCs w:val="28"/>
              </w:rPr>
              <w:t xml:space="preserve">rà soát, chỉnh lý thuật ngữ “học sinh” </w:t>
            </w:r>
            <w:r w:rsidRPr="001810C6">
              <w:rPr>
                <w:sz w:val="28"/>
                <w:szCs w:val="28"/>
              </w:rPr>
              <w:lastRenderedPageBreak/>
              <w:t>thành “người học” tại các nội dung có liên</w:t>
            </w:r>
            <w:r>
              <w:rPr>
                <w:sz w:val="28"/>
                <w:szCs w:val="28"/>
              </w:rPr>
              <w:t xml:space="preserve"> </w:t>
            </w:r>
            <w:r w:rsidRPr="001810C6">
              <w:rPr>
                <w:sz w:val="28"/>
                <w:szCs w:val="28"/>
              </w:rPr>
              <w:t>quan để bảo đảm thống nhất với Luật Giáo dục nghề nghiệp và phù hợp với phạm</w:t>
            </w:r>
            <w:r>
              <w:rPr>
                <w:sz w:val="28"/>
                <w:szCs w:val="28"/>
              </w:rPr>
              <w:t xml:space="preserve"> </w:t>
            </w:r>
            <w:r w:rsidRPr="001810C6">
              <w:rPr>
                <w:sz w:val="28"/>
                <w:szCs w:val="28"/>
              </w:rPr>
              <w:t>vi chính sách hỗ trợ học phí tại dự thảo Nghị quyết.</w:t>
            </w:r>
          </w:p>
        </w:tc>
        <w:tc>
          <w:tcPr>
            <w:tcW w:w="6335" w:type="dxa"/>
            <w:noWrap/>
          </w:tcPr>
          <w:p w14:paraId="75D08A45" w14:textId="77777777" w:rsidR="009C134F" w:rsidRDefault="001810C6" w:rsidP="006748FE">
            <w:pPr>
              <w:widowControl w:val="0"/>
              <w:shd w:val="clear" w:color="auto" w:fill="FFFFFF"/>
              <w:tabs>
                <w:tab w:val="left" w:pos="851"/>
              </w:tabs>
              <w:spacing w:before="120" w:after="120"/>
              <w:jc w:val="both"/>
              <w:rPr>
                <w:bCs/>
                <w:color w:val="000000" w:themeColor="text1"/>
                <w:sz w:val="28"/>
                <w:szCs w:val="28"/>
              </w:rPr>
            </w:pPr>
            <w:r>
              <w:rPr>
                <w:bCs/>
                <w:color w:val="000000" w:themeColor="text1"/>
                <w:sz w:val="28"/>
                <w:szCs w:val="28"/>
              </w:rPr>
              <w:lastRenderedPageBreak/>
              <w:t>Cơ quan soạn thảo tiếp thu ý kiến</w:t>
            </w:r>
            <w:r w:rsidR="009C134F">
              <w:rPr>
                <w:bCs/>
                <w:color w:val="000000" w:themeColor="text1"/>
                <w:sz w:val="28"/>
                <w:szCs w:val="28"/>
              </w:rPr>
              <w:t xml:space="preserve"> và chỉnh sửa đối tượng hỗ trợ học phí là “Học sinh” thành “Học sinh, sinh viên” trong dự thảo Nghị quyết.</w:t>
            </w:r>
          </w:p>
          <w:p w14:paraId="405EC32E" w14:textId="46E220AF" w:rsidR="009C134F" w:rsidRPr="00432FF6" w:rsidRDefault="009C134F" w:rsidP="00A4706A">
            <w:pPr>
              <w:widowControl w:val="0"/>
              <w:shd w:val="clear" w:color="auto" w:fill="FFFFFF"/>
              <w:tabs>
                <w:tab w:val="left" w:pos="851"/>
              </w:tabs>
              <w:spacing w:before="120" w:after="120"/>
              <w:jc w:val="both"/>
              <w:rPr>
                <w:bCs/>
                <w:color w:val="000000" w:themeColor="text1"/>
                <w:sz w:val="28"/>
                <w:szCs w:val="28"/>
              </w:rPr>
            </w:pPr>
            <w:r>
              <w:rPr>
                <w:bCs/>
                <w:color w:val="000000" w:themeColor="text1"/>
                <w:sz w:val="28"/>
                <w:szCs w:val="28"/>
              </w:rPr>
              <w:t xml:space="preserve">Lý do: Để đảm bảo thống nhất với quy định tên gọi chính sách quy định tại điểm </w:t>
            </w:r>
            <w:r w:rsidR="00A4706A">
              <w:rPr>
                <w:bCs/>
                <w:color w:val="000000" w:themeColor="text1"/>
                <w:sz w:val="28"/>
                <w:szCs w:val="28"/>
              </w:rPr>
              <w:t>b Điều 16 Luật Thủ đô năm 2026</w:t>
            </w:r>
            <w:r w:rsidR="00A4706A" w:rsidRPr="00A4706A">
              <w:rPr>
                <w:bCs/>
                <w:i/>
                <w:color w:val="000000" w:themeColor="text1"/>
                <w:sz w:val="28"/>
                <w:szCs w:val="28"/>
              </w:rPr>
              <w:t>: “Chính sách cấp học bổng, cơ chế khuyến khích, hỗ trợ học sinh, sinh viên, giáo viên, giảng viên đi học tập, nghiên cứu, thỉnh giảng ở các cơ sở giáo dục của nước ngoài trong các lĩnh vực, ngành trọng điểm”</w:t>
            </w:r>
            <w:r w:rsidR="00A4706A">
              <w:rPr>
                <w:bCs/>
                <w:i/>
                <w:color w:val="000000" w:themeColor="text1"/>
                <w:sz w:val="28"/>
                <w:szCs w:val="28"/>
              </w:rPr>
              <w:t xml:space="preserve"> </w:t>
            </w:r>
            <w:r w:rsidR="00A4706A">
              <w:rPr>
                <w:bCs/>
                <w:color w:val="000000" w:themeColor="text1"/>
                <w:sz w:val="28"/>
                <w:szCs w:val="28"/>
              </w:rPr>
              <w:t>và đầy đủ các đối tượng được hỗ trợ: học sinh đối với chương trình đào tạo trình độ trung cấp, sinh viên đối với chương trình đào tạo trình độ cao đẳng.</w:t>
            </w:r>
            <w:r>
              <w:rPr>
                <w:bCs/>
                <w:color w:val="000000" w:themeColor="text1"/>
                <w:sz w:val="28"/>
                <w:szCs w:val="28"/>
              </w:rPr>
              <w:t xml:space="preserve">  </w:t>
            </w:r>
          </w:p>
        </w:tc>
      </w:tr>
      <w:tr w:rsidR="00A4706A" w:rsidRPr="006748FE" w14:paraId="32E82D03" w14:textId="77777777" w:rsidTr="00432FF6">
        <w:trPr>
          <w:jc w:val="center"/>
        </w:trPr>
        <w:tc>
          <w:tcPr>
            <w:tcW w:w="775" w:type="dxa"/>
            <w:tcBorders>
              <w:top w:val="single" w:sz="4" w:space="0" w:color="auto"/>
              <w:bottom w:val="single" w:sz="4" w:space="0" w:color="auto"/>
            </w:tcBorders>
            <w:shd w:val="clear" w:color="auto" w:fill="FFFFFF"/>
            <w:noWrap/>
          </w:tcPr>
          <w:p w14:paraId="2B5F9800" w14:textId="77777777" w:rsidR="00A4706A" w:rsidRPr="006748FE" w:rsidRDefault="00A4706A" w:rsidP="006748FE">
            <w:pPr>
              <w:pStyle w:val="1normal"/>
              <w:shd w:val="clear" w:color="auto" w:fill="FFFFFF"/>
              <w:tabs>
                <w:tab w:val="left" w:pos="1134"/>
              </w:tabs>
              <w:spacing w:before="120" w:after="120" w:line="240" w:lineRule="auto"/>
              <w:ind w:firstLine="0"/>
              <w:rPr>
                <w:b/>
                <w:color w:val="auto"/>
                <w:sz w:val="28"/>
                <w:szCs w:val="28"/>
              </w:rPr>
            </w:pPr>
          </w:p>
        </w:tc>
        <w:tc>
          <w:tcPr>
            <w:tcW w:w="1488" w:type="dxa"/>
          </w:tcPr>
          <w:p w14:paraId="0D5712F8" w14:textId="6AFCA16F" w:rsidR="00A4706A" w:rsidRDefault="00A4706A" w:rsidP="001810C6">
            <w:pPr>
              <w:pStyle w:val="1normal"/>
              <w:shd w:val="clear" w:color="auto" w:fill="FFFFFF"/>
              <w:tabs>
                <w:tab w:val="left" w:pos="1134"/>
              </w:tabs>
              <w:spacing w:before="120" w:after="120" w:line="240" w:lineRule="auto"/>
              <w:ind w:firstLine="0"/>
              <w:rPr>
                <w:sz w:val="28"/>
                <w:szCs w:val="28"/>
              </w:rPr>
            </w:pPr>
            <w:r>
              <w:rPr>
                <w:sz w:val="28"/>
                <w:szCs w:val="28"/>
              </w:rPr>
              <w:t>Về nội dung, mức hỗ trợ và phương thức chi trả</w:t>
            </w:r>
          </w:p>
        </w:tc>
        <w:tc>
          <w:tcPr>
            <w:tcW w:w="2127" w:type="dxa"/>
          </w:tcPr>
          <w:p w14:paraId="607F6BD7" w14:textId="77777777" w:rsidR="00A4706A" w:rsidRDefault="00A4706A" w:rsidP="006748FE">
            <w:pPr>
              <w:pStyle w:val="1normal"/>
              <w:shd w:val="clear" w:color="auto" w:fill="FFFFFF"/>
              <w:tabs>
                <w:tab w:val="left" w:pos="1134"/>
              </w:tabs>
              <w:spacing w:before="120" w:after="120" w:line="240" w:lineRule="auto"/>
              <w:ind w:firstLine="0"/>
              <w:jc w:val="center"/>
              <w:rPr>
                <w:b/>
                <w:sz w:val="28"/>
                <w:szCs w:val="28"/>
              </w:rPr>
            </w:pPr>
          </w:p>
        </w:tc>
        <w:tc>
          <w:tcPr>
            <w:tcW w:w="4677" w:type="dxa"/>
          </w:tcPr>
          <w:p w14:paraId="1358F658" w14:textId="3B872459" w:rsidR="00A4706A" w:rsidRDefault="00A4706A" w:rsidP="00A4706A">
            <w:pPr>
              <w:pStyle w:val="1normal"/>
              <w:shd w:val="clear" w:color="auto" w:fill="FFFFFF"/>
              <w:tabs>
                <w:tab w:val="left" w:pos="1134"/>
              </w:tabs>
              <w:spacing w:before="120" w:after="120"/>
              <w:rPr>
                <w:sz w:val="28"/>
                <w:szCs w:val="28"/>
              </w:rPr>
            </w:pPr>
            <w:r>
              <w:rPr>
                <w:sz w:val="28"/>
                <w:szCs w:val="28"/>
              </w:rPr>
              <w:t>Đ</w:t>
            </w:r>
            <w:r w:rsidRPr="00A4706A">
              <w:rPr>
                <w:sz w:val="28"/>
                <w:szCs w:val="28"/>
              </w:rPr>
              <w:t>ề nghị Cơ quan chủ</w:t>
            </w:r>
            <w:r>
              <w:rPr>
                <w:sz w:val="28"/>
                <w:szCs w:val="28"/>
              </w:rPr>
              <w:t xml:space="preserve"> </w:t>
            </w:r>
            <w:r w:rsidRPr="00A4706A">
              <w:rPr>
                <w:sz w:val="28"/>
                <w:szCs w:val="28"/>
              </w:rPr>
              <w:t>trì soạn thảo rà soát, quy định rõ phạm vi học phí được hỗ trợ, bảo đảm chỉ hỗ trợ</w:t>
            </w:r>
            <w:r>
              <w:rPr>
                <w:sz w:val="28"/>
                <w:szCs w:val="28"/>
              </w:rPr>
              <w:t xml:space="preserve"> </w:t>
            </w:r>
            <w:r w:rsidRPr="00A4706A">
              <w:rPr>
                <w:sz w:val="28"/>
                <w:szCs w:val="28"/>
              </w:rPr>
              <w:t>đối với học phí theo quy định của pháp luật, không bao gồm các khoản thu dịch</w:t>
            </w:r>
            <w:r>
              <w:rPr>
                <w:sz w:val="28"/>
                <w:szCs w:val="28"/>
              </w:rPr>
              <w:t xml:space="preserve"> </w:t>
            </w:r>
            <w:r w:rsidRPr="00A4706A">
              <w:rPr>
                <w:sz w:val="28"/>
                <w:szCs w:val="28"/>
              </w:rPr>
              <w:t>vụ phục vụ, hỗ trợ hoạt động giáo dục nghề nghiệp và các khoản thu khác ngoài</w:t>
            </w:r>
            <w:r>
              <w:rPr>
                <w:sz w:val="28"/>
                <w:szCs w:val="28"/>
              </w:rPr>
              <w:t xml:space="preserve"> </w:t>
            </w:r>
            <w:r w:rsidRPr="00A4706A">
              <w:rPr>
                <w:sz w:val="28"/>
                <w:szCs w:val="28"/>
              </w:rPr>
              <w:t>học phí, trừ trường hợp pháp luật có quy định khác. Đối với phương thức chi trả</w:t>
            </w:r>
            <w:r>
              <w:rPr>
                <w:sz w:val="28"/>
                <w:szCs w:val="28"/>
              </w:rPr>
              <w:t xml:space="preserve"> </w:t>
            </w:r>
            <w:r w:rsidRPr="00A4706A">
              <w:rPr>
                <w:sz w:val="28"/>
                <w:szCs w:val="28"/>
              </w:rPr>
              <w:t>hỗ trợ học phí, đề nghị nghiên cứu quy định việc hỗ trợ trên cơ sở xác nhận của</w:t>
            </w:r>
            <w:r>
              <w:rPr>
                <w:sz w:val="28"/>
                <w:szCs w:val="28"/>
              </w:rPr>
              <w:t xml:space="preserve"> </w:t>
            </w:r>
            <w:r w:rsidRPr="00A4706A">
              <w:rPr>
                <w:sz w:val="28"/>
                <w:szCs w:val="28"/>
              </w:rPr>
              <w:t>cơ sở giáo dục nghề nghiệp về tình trạng học tập, mức học phí và thời gian học</w:t>
            </w:r>
            <w:r>
              <w:rPr>
                <w:sz w:val="28"/>
                <w:szCs w:val="28"/>
              </w:rPr>
              <w:t xml:space="preserve"> </w:t>
            </w:r>
            <w:r w:rsidRPr="00A4706A">
              <w:rPr>
                <w:sz w:val="28"/>
                <w:szCs w:val="28"/>
              </w:rPr>
              <w:t>thực tế của người học, bảo đảm hỗ trợ đúng đối tượng, đúng mức, không trùng</w:t>
            </w:r>
            <w:r>
              <w:rPr>
                <w:sz w:val="28"/>
                <w:szCs w:val="28"/>
              </w:rPr>
              <w:t xml:space="preserve"> </w:t>
            </w:r>
            <w:r w:rsidRPr="00A4706A">
              <w:rPr>
                <w:sz w:val="28"/>
                <w:szCs w:val="28"/>
              </w:rPr>
              <w:lastRenderedPageBreak/>
              <w:t>lặp chính sách và thuận lợi cho việc thanh toán, quyết toán ngân sách.</w:t>
            </w:r>
          </w:p>
        </w:tc>
        <w:tc>
          <w:tcPr>
            <w:tcW w:w="6335" w:type="dxa"/>
            <w:noWrap/>
          </w:tcPr>
          <w:p w14:paraId="56EF3C46" w14:textId="725DDD87" w:rsidR="00A4706A" w:rsidRDefault="00A4706A" w:rsidP="006748FE">
            <w:pPr>
              <w:widowControl w:val="0"/>
              <w:shd w:val="clear" w:color="auto" w:fill="FFFFFF"/>
              <w:tabs>
                <w:tab w:val="left" w:pos="851"/>
              </w:tabs>
              <w:spacing w:before="120" w:after="120"/>
              <w:jc w:val="both"/>
              <w:rPr>
                <w:bCs/>
                <w:color w:val="000000" w:themeColor="text1"/>
                <w:sz w:val="28"/>
                <w:szCs w:val="28"/>
              </w:rPr>
            </w:pPr>
            <w:r>
              <w:rPr>
                <w:bCs/>
                <w:color w:val="000000" w:themeColor="text1"/>
                <w:sz w:val="28"/>
                <w:szCs w:val="28"/>
              </w:rPr>
              <w:lastRenderedPageBreak/>
              <w:t xml:space="preserve">Cơ quan chủ trì tiếp thu ý kiến. Mức học phí hỗ trợ, phương thức chi trả được quy định cụ thể trong Nghị quyết và giao UBND Thành phố </w:t>
            </w:r>
            <w:r w:rsidR="00F53E17">
              <w:rPr>
                <w:bCs/>
                <w:color w:val="000000" w:themeColor="text1"/>
                <w:sz w:val="28"/>
                <w:szCs w:val="28"/>
              </w:rPr>
              <w:t>quy định tổ chức thực hiện khi Nghị quyết được ban hành.</w:t>
            </w:r>
          </w:p>
        </w:tc>
      </w:tr>
      <w:tr w:rsidR="000724A7" w:rsidRPr="006748FE" w14:paraId="1320E201" w14:textId="77777777" w:rsidTr="00432FF6">
        <w:trPr>
          <w:jc w:val="center"/>
        </w:trPr>
        <w:tc>
          <w:tcPr>
            <w:tcW w:w="775" w:type="dxa"/>
            <w:tcBorders>
              <w:top w:val="single" w:sz="4" w:space="0" w:color="auto"/>
              <w:bottom w:val="single" w:sz="4" w:space="0" w:color="auto"/>
            </w:tcBorders>
            <w:shd w:val="clear" w:color="auto" w:fill="FFFFFF"/>
            <w:noWrap/>
          </w:tcPr>
          <w:p w14:paraId="188D5B44" w14:textId="77777777" w:rsidR="000724A7" w:rsidRPr="006748FE" w:rsidRDefault="000724A7" w:rsidP="006748FE">
            <w:pPr>
              <w:pStyle w:val="1normal"/>
              <w:shd w:val="clear" w:color="auto" w:fill="FFFFFF"/>
              <w:tabs>
                <w:tab w:val="left" w:pos="1134"/>
              </w:tabs>
              <w:spacing w:before="120" w:after="120" w:line="240" w:lineRule="auto"/>
              <w:ind w:firstLine="0"/>
              <w:rPr>
                <w:b/>
                <w:color w:val="auto"/>
                <w:sz w:val="28"/>
                <w:szCs w:val="28"/>
              </w:rPr>
            </w:pPr>
          </w:p>
        </w:tc>
        <w:tc>
          <w:tcPr>
            <w:tcW w:w="1488" w:type="dxa"/>
          </w:tcPr>
          <w:p w14:paraId="01F2F6EE" w14:textId="7AD96C92" w:rsidR="000724A7" w:rsidRDefault="000724A7" w:rsidP="000724A7">
            <w:pPr>
              <w:pStyle w:val="1normal"/>
              <w:shd w:val="clear" w:color="auto" w:fill="FFFFFF"/>
              <w:tabs>
                <w:tab w:val="left" w:pos="1134"/>
              </w:tabs>
              <w:spacing w:before="120" w:after="120" w:line="240" w:lineRule="auto"/>
              <w:ind w:firstLine="0"/>
              <w:jc w:val="left"/>
              <w:rPr>
                <w:sz w:val="28"/>
                <w:szCs w:val="28"/>
              </w:rPr>
            </w:pPr>
            <w:r>
              <w:rPr>
                <w:sz w:val="28"/>
                <w:szCs w:val="28"/>
              </w:rPr>
              <w:t>Về chính sách học bổng, khuyến khích, hỗ trợ đi học tập, nghiên cứu, thỉnh giảng ở nước ngoài.</w:t>
            </w:r>
          </w:p>
        </w:tc>
        <w:tc>
          <w:tcPr>
            <w:tcW w:w="2127" w:type="dxa"/>
          </w:tcPr>
          <w:p w14:paraId="60F7B6EA" w14:textId="77777777" w:rsidR="000724A7" w:rsidRDefault="000724A7" w:rsidP="006748FE">
            <w:pPr>
              <w:pStyle w:val="1normal"/>
              <w:shd w:val="clear" w:color="auto" w:fill="FFFFFF"/>
              <w:tabs>
                <w:tab w:val="left" w:pos="1134"/>
              </w:tabs>
              <w:spacing w:before="120" w:after="120" w:line="240" w:lineRule="auto"/>
              <w:ind w:firstLine="0"/>
              <w:jc w:val="center"/>
              <w:rPr>
                <w:b/>
                <w:sz w:val="28"/>
                <w:szCs w:val="28"/>
              </w:rPr>
            </w:pPr>
          </w:p>
        </w:tc>
        <w:tc>
          <w:tcPr>
            <w:tcW w:w="4677" w:type="dxa"/>
          </w:tcPr>
          <w:p w14:paraId="1A312087" w14:textId="7BFD26DB" w:rsidR="000724A7" w:rsidRDefault="000724A7" w:rsidP="000724A7">
            <w:pPr>
              <w:pStyle w:val="1normal"/>
              <w:shd w:val="clear" w:color="auto" w:fill="FFFFFF"/>
              <w:tabs>
                <w:tab w:val="left" w:pos="1134"/>
              </w:tabs>
              <w:spacing w:before="120" w:after="120"/>
              <w:rPr>
                <w:sz w:val="28"/>
                <w:szCs w:val="28"/>
              </w:rPr>
            </w:pPr>
            <w:r>
              <w:rPr>
                <w:sz w:val="28"/>
                <w:szCs w:val="28"/>
              </w:rPr>
              <w:t>Đ</w:t>
            </w:r>
            <w:r w:rsidRPr="000724A7">
              <w:rPr>
                <w:sz w:val="28"/>
                <w:szCs w:val="28"/>
              </w:rPr>
              <w:t>ề nghị Cơ quan</w:t>
            </w:r>
            <w:r>
              <w:rPr>
                <w:sz w:val="28"/>
                <w:szCs w:val="28"/>
              </w:rPr>
              <w:t xml:space="preserve"> </w:t>
            </w:r>
            <w:r w:rsidRPr="000724A7">
              <w:rPr>
                <w:sz w:val="28"/>
                <w:szCs w:val="28"/>
              </w:rPr>
              <w:t>chủ trì soạn thảo nghiên cứu, quy định rõ nguyên tắc xử lý trong trường hợp một</w:t>
            </w:r>
            <w:r>
              <w:rPr>
                <w:sz w:val="28"/>
                <w:szCs w:val="28"/>
              </w:rPr>
              <w:t xml:space="preserve"> </w:t>
            </w:r>
            <w:r w:rsidRPr="000724A7">
              <w:rPr>
                <w:sz w:val="28"/>
                <w:szCs w:val="28"/>
              </w:rPr>
              <w:t>đối tượng đồng thời thuộc diện được hưởng nhiều chính sách hỗ trợ; trong đó có</w:t>
            </w:r>
            <w:r>
              <w:rPr>
                <w:sz w:val="28"/>
                <w:szCs w:val="28"/>
              </w:rPr>
              <w:t xml:space="preserve"> </w:t>
            </w:r>
            <w:r w:rsidRPr="000724A7">
              <w:rPr>
                <w:sz w:val="28"/>
                <w:szCs w:val="28"/>
              </w:rPr>
              <w:t>thể cân nhắc tách bạch nhóm đối tượng thụ hưởng chính sách, quy định nguyên tắc</w:t>
            </w:r>
            <w:r>
              <w:rPr>
                <w:sz w:val="28"/>
                <w:szCs w:val="28"/>
              </w:rPr>
              <w:t xml:space="preserve"> </w:t>
            </w:r>
            <w:r w:rsidRPr="000724A7">
              <w:rPr>
                <w:sz w:val="28"/>
                <w:szCs w:val="28"/>
              </w:rPr>
              <w:t>đối tượng chỉ được lựa chọn hưởng một chính sách có mức hỗ trợ cao nhất</w:t>
            </w:r>
            <w:r>
              <w:rPr>
                <w:sz w:val="28"/>
                <w:szCs w:val="28"/>
              </w:rPr>
              <w:t>.</w:t>
            </w:r>
          </w:p>
        </w:tc>
        <w:tc>
          <w:tcPr>
            <w:tcW w:w="6335" w:type="dxa"/>
            <w:noWrap/>
          </w:tcPr>
          <w:p w14:paraId="767EA054" w14:textId="12AC61C6" w:rsidR="000724A7" w:rsidRDefault="000724A7" w:rsidP="006748FE">
            <w:pPr>
              <w:widowControl w:val="0"/>
              <w:shd w:val="clear" w:color="auto" w:fill="FFFFFF"/>
              <w:tabs>
                <w:tab w:val="left" w:pos="851"/>
              </w:tabs>
              <w:spacing w:before="120" w:after="120"/>
              <w:jc w:val="both"/>
              <w:rPr>
                <w:bCs/>
                <w:color w:val="000000" w:themeColor="text1"/>
                <w:sz w:val="28"/>
                <w:szCs w:val="28"/>
              </w:rPr>
            </w:pPr>
            <w:r>
              <w:rPr>
                <w:bCs/>
                <w:color w:val="000000" w:themeColor="text1"/>
                <w:sz w:val="28"/>
                <w:szCs w:val="28"/>
              </w:rPr>
              <w:t>Dự thảo Nghị quyết đã quy định:</w:t>
            </w:r>
          </w:p>
          <w:p w14:paraId="5C936C7B" w14:textId="11F7D00A" w:rsidR="000724A7" w:rsidRDefault="000724A7" w:rsidP="006748FE">
            <w:pPr>
              <w:widowControl w:val="0"/>
              <w:shd w:val="clear" w:color="auto" w:fill="FFFFFF"/>
              <w:tabs>
                <w:tab w:val="left" w:pos="851"/>
              </w:tabs>
              <w:spacing w:before="120" w:after="120"/>
              <w:jc w:val="both"/>
              <w:rPr>
                <w:bCs/>
                <w:color w:val="000000" w:themeColor="text1"/>
                <w:sz w:val="28"/>
                <w:szCs w:val="28"/>
              </w:rPr>
            </w:pPr>
            <w:r>
              <w:rPr>
                <w:bCs/>
                <w:color w:val="000000" w:themeColor="text1"/>
                <w:sz w:val="28"/>
                <w:szCs w:val="28"/>
              </w:rPr>
              <w:t xml:space="preserve">- Tại điểm e khoản 2 Điều 4: </w:t>
            </w:r>
            <w:r w:rsidRPr="00A64A2E">
              <w:rPr>
                <w:bCs/>
                <w:i/>
                <w:color w:val="000000" w:themeColor="text1"/>
                <w:sz w:val="28"/>
                <w:szCs w:val="28"/>
              </w:rPr>
              <w:t>“</w:t>
            </w:r>
            <w:r w:rsidRPr="00A64A2E">
              <w:rPr>
                <w:rFonts w:eastAsia="Google Sans Text"/>
                <w:i/>
                <w:color w:val="000000" w:themeColor="text1"/>
                <w:sz w:val="28"/>
                <w:szCs w:val="28"/>
              </w:rPr>
              <w:t>Mỗi đối tượng chỉ được hưởng chính sách học bổng, khuyến khích, hỗ trợ 01 lần theo quy định tại Nghị quyết này”</w:t>
            </w:r>
            <w:r>
              <w:rPr>
                <w:bCs/>
                <w:color w:val="000000" w:themeColor="text1"/>
                <w:sz w:val="28"/>
                <w:szCs w:val="28"/>
              </w:rPr>
              <w:t>.</w:t>
            </w:r>
          </w:p>
          <w:p w14:paraId="69B9ACA3" w14:textId="217F6E5B" w:rsidR="000724A7" w:rsidRDefault="000724A7" w:rsidP="00A64A2E">
            <w:pPr>
              <w:widowControl w:val="0"/>
              <w:shd w:val="clear" w:color="auto" w:fill="FFFFFF"/>
              <w:tabs>
                <w:tab w:val="left" w:pos="851"/>
              </w:tabs>
              <w:spacing w:before="120" w:after="120"/>
              <w:jc w:val="both"/>
              <w:rPr>
                <w:bCs/>
                <w:color w:val="000000" w:themeColor="text1"/>
                <w:sz w:val="28"/>
                <w:szCs w:val="28"/>
              </w:rPr>
            </w:pPr>
            <w:r>
              <w:rPr>
                <w:bCs/>
                <w:color w:val="000000" w:themeColor="text1"/>
                <w:sz w:val="28"/>
                <w:szCs w:val="28"/>
              </w:rPr>
              <w:t xml:space="preserve">- Tại điểm c khoản 3 Điều 4: </w:t>
            </w:r>
            <w:r w:rsidRPr="00A64A2E">
              <w:rPr>
                <w:bCs/>
                <w:i/>
                <w:color w:val="000000" w:themeColor="text1"/>
                <w:sz w:val="28"/>
                <w:szCs w:val="28"/>
              </w:rPr>
              <w:t>“</w:t>
            </w:r>
            <w:r w:rsidRPr="00A64A2E">
              <w:rPr>
                <w:rFonts w:eastAsia="Google Sans Text"/>
                <w:i/>
                <w:color w:val="000000" w:themeColor="text1"/>
                <w:sz w:val="28"/>
                <w:szCs w:val="28"/>
              </w:rPr>
              <w:t>Trường hợp người học đồng thời thuộc đối tượng hưởng chính sách hỗ trợ học phí học nghề quy định tại Nghị quyết này và các văn bản quy phạm pháp luật khác đang thực hiện thì chỉ được hưởng một mức hỗ trợ cao nhất”</w:t>
            </w:r>
            <w:r>
              <w:rPr>
                <w:rFonts w:eastAsia="Google Sans Text"/>
                <w:color w:val="000000" w:themeColor="text1"/>
                <w:sz w:val="28"/>
                <w:szCs w:val="28"/>
              </w:rPr>
              <w:t>.</w:t>
            </w:r>
          </w:p>
        </w:tc>
      </w:tr>
    </w:tbl>
    <w:p w14:paraId="3CD2A9FB" w14:textId="77777777" w:rsidR="00DD3262" w:rsidRPr="006748FE" w:rsidRDefault="00DD3262" w:rsidP="006748FE">
      <w:pPr>
        <w:pStyle w:val="Header"/>
        <w:widowControl w:val="0"/>
        <w:shd w:val="clear" w:color="auto" w:fill="FFFFFF"/>
        <w:spacing w:before="120" w:after="120"/>
        <w:jc w:val="both"/>
        <w:rPr>
          <w:sz w:val="28"/>
          <w:szCs w:val="28"/>
        </w:rPr>
      </w:pPr>
    </w:p>
    <w:sectPr w:rsidR="00DD3262" w:rsidRPr="006748FE" w:rsidSect="007373AF">
      <w:pgSz w:w="16840" w:h="11907" w:orient="landscape"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6ABFC4" w14:textId="77777777" w:rsidR="00E34A99" w:rsidRDefault="00E34A99">
      <w:r>
        <w:separator/>
      </w:r>
    </w:p>
  </w:endnote>
  <w:endnote w:type="continuationSeparator" w:id="0">
    <w:p w14:paraId="0E2F26D5" w14:textId="77777777" w:rsidR="00E34A99" w:rsidRDefault="00E3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oogle Sans Tex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8DD73" w14:textId="77777777" w:rsidR="00A4706A" w:rsidRDefault="00A4706A" w:rsidP="0012425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5543BDA" w14:textId="77777777" w:rsidR="00A4706A" w:rsidRDefault="00A4706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13A9F5" w14:textId="77777777" w:rsidR="00E34A99" w:rsidRDefault="00E34A99">
      <w:r>
        <w:separator/>
      </w:r>
    </w:p>
  </w:footnote>
  <w:footnote w:type="continuationSeparator" w:id="0">
    <w:p w14:paraId="0C0F1E5A" w14:textId="77777777" w:rsidR="00E34A99" w:rsidRDefault="00E34A9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84AAF" w14:textId="30F286BF" w:rsidR="00A4706A" w:rsidRDefault="00A4706A">
    <w:pPr>
      <w:pStyle w:val="Header"/>
      <w:jc w:val="center"/>
    </w:pPr>
    <w:r>
      <w:fldChar w:fldCharType="begin"/>
    </w:r>
    <w:r>
      <w:instrText xml:space="preserve"> PAGE   \* MERGEFORMAT </w:instrText>
    </w:r>
    <w:r>
      <w:fldChar w:fldCharType="separate"/>
    </w:r>
    <w:r w:rsidR="00474752">
      <w:rPr>
        <w:noProof/>
      </w:rPr>
      <w:t>20</w:t>
    </w:r>
    <w:r>
      <w:rPr>
        <w:noProof/>
      </w:rPr>
      <w:fldChar w:fldCharType="end"/>
    </w:r>
  </w:p>
  <w:p w14:paraId="2535D9C4" w14:textId="77777777" w:rsidR="00A4706A" w:rsidRDefault="00A4706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50DD6"/>
    <w:multiLevelType w:val="hybridMultilevel"/>
    <w:tmpl w:val="F710DCCE"/>
    <w:lvl w:ilvl="0" w:tplc="E142347C">
      <w:numFmt w:val="bullet"/>
      <w:lvlText w:val="-"/>
      <w:lvlJc w:val="left"/>
      <w:pPr>
        <w:ind w:left="720" w:hanging="360"/>
      </w:pPr>
      <w:rPr>
        <w:rFonts w:ascii="Times New Roman" w:eastAsia="Times New Roman" w:hAnsi="Times New Roman" w:cs="Times New Roman" w:hint="default"/>
        <w:color w:val="4472C4"/>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430890"/>
    <w:multiLevelType w:val="hybridMultilevel"/>
    <w:tmpl w:val="13806FFC"/>
    <w:lvl w:ilvl="0" w:tplc="5782AEB0">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 w15:restartNumberingAfterBreak="0">
    <w:nsid w:val="102A5D09"/>
    <w:multiLevelType w:val="hybridMultilevel"/>
    <w:tmpl w:val="0EB8E490"/>
    <w:lvl w:ilvl="0" w:tplc="8DE65128">
      <w:start w:val="1"/>
      <w:numFmt w:val="bullet"/>
      <w:lvlText w:val="-"/>
      <w:lvlJc w:val="left"/>
      <w:pPr>
        <w:tabs>
          <w:tab w:val="num" w:pos="1060"/>
        </w:tabs>
        <w:ind w:left="1060" w:hanging="360"/>
      </w:pPr>
      <w:rPr>
        <w:rFonts w:ascii="Times New Roman" w:eastAsia="Times New Roman" w:hAnsi="Times New Roman" w:cs="Times New Roman"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3" w15:restartNumberingAfterBreak="0">
    <w:nsid w:val="15D305DC"/>
    <w:multiLevelType w:val="hybridMultilevel"/>
    <w:tmpl w:val="E05E2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487B28"/>
    <w:multiLevelType w:val="hybridMultilevel"/>
    <w:tmpl w:val="F10AD2DC"/>
    <w:lvl w:ilvl="0" w:tplc="04090001">
      <w:start w:val="1"/>
      <w:numFmt w:val="bullet"/>
      <w:lvlText w:val=""/>
      <w:lvlJc w:val="left"/>
      <w:pPr>
        <w:ind w:left="1420" w:hanging="360"/>
      </w:pPr>
      <w:rPr>
        <w:rFonts w:ascii="Symbol" w:hAnsi="Symbol"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5" w15:restartNumberingAfterBreak="0">
    <w:nsid w:val="19C314E9"/>
    <w:multiLevelType w:val="hybridMultilevel"/>
    <w:tmpl w:val="5EC8BD06"/>
    <w:lvl w:ilvl="0" w:tplc="1F84807E">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D853A5"/>
    <w:multiLevelType w:val="hybridMultilevel"/>
    <w:tmpl w:val="22DA802C"/>
    <w:lvl w:ilvl="0" w:tplc="D30AC09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606471"/>
    <w:multiLevelType w:val="hybridMultilevel"/>
    <w:tmpl w:val="0E3C9120"/>
    <w:lvl w:ilvl="0" w:tplc="3D68154C">
      <w:start w:val="17"/>
      <w:numFmt w:val="bullet"/>
      <w:lvlText w:val="-"/>
      <w:lvlJc w:val="left"/>
      <w:pPr>
        <w:ind w:left="2487" w:hanging="360"/>
      </w:pPr>
      <w:rPr>
        <w:rFonts w:ascii="Times New Roman" w:hAnsi="Times New Roman" w:hint="default"/>
        <w:lang w:val="nb-N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34350C"/>
    <w:multiLevelType w:val="hybridMultilevel"/>
    <w:tmpl w:val="83340BF4"/>
    <w:lvl w:ilvl="0" w:tplc="070CC4B2">
      <w:start w:val="1"/>
      <w:numFmt w:val="upperRoman"/>
      <w:lvlText w:val="%1."/>
      <w:lvlJc w:val="left"/>
      <w:pPr>
        <w:tabs>
          <w:tab w:val="num" w:pos="1429"/>
        </w:tabs>
        <w:ind w:left="1429" w:hanging="72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9" w15:restartNumberingAfterBreak="0">
    <w:nsid w:val="2DE60931"/>
    <w:multiLevelType w:val="hybridMultilevel"/>
    <w:tmpl w:val="9D5A1562"/>
    <w:lvl w:ilvl="0" w:tplc="428A011A">
      <w:start w:val="1"/>
      <w:numFmt w:val="decimal"/>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0" w15:restartNumberingAfterBreak="0">
    <w:nsid w:val="2E727C88"/>
    <w:multiLevelType w:val="hybridMultilevel"/>
    <w:tmpl w:val="AF92FBB0"/>
    <w:lvl w:ilvl="0" w:tplc="AD66D6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1868CE"/>
    <w:multiLevelType w:val="hybridMultilevel"/>
    <w:tmpl w:val="79FC36EC"/>
    <w:lvl w:ilvl="0" w:tplc="5890E38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250C8D"/>
    <w:multiLevelType w:val="hybridMultilevel"/>
    <w:tmpl w:val="AA4A6FF0"/>
    <w:lvl w:ilvl="0" w:tplc="47AA9584">
      <w:start w:val="1"/>
      <w:numFmt w:val="decimal"/>
      <w:lvlText w:val="(%1). "/>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AB1403"/>
    <w:multiLevelType w:val="hybridMultilevel"/>
    <w:tmpl w:val="1AAEE54C"/>
    <w:lvl w:ilvl="0" w:tplc="DA06A26A">
      <w:numFmt w:val="bullet"/>
      <w:lvlText w:val="-"/>
      <w:lvlJc w:val="left"/>
      <w:pPr>
        <w:ind w:left="1440" w:hanging="360"/>
      </w:pPr>
      <w:rPr>
        <w:rFonts w:ascii="Times New Roman" w:eastAsia="Times New Roman" w:hAnsi="Times New Roman" w:cs="Times New Roman" w:hint="default"/>
        <w:w w:val="103"/>
        <w:sz w:val="21"/>
        <w:szCs w:val="21"/>
        <w:lang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4FA20C8"/>
    <w:multiLevelType w:val="hybridMultilevel"/>
    <w:tmpl w:val="8702D4FA"/>
    <w:lvl w:ilvl="0" w:tplc="FA949696">
      <w:numFmt w:val="bullet"/>
      <w:lvlText w:val="-"/>
      <w:lvlJc w:val="left"/>
      <w:pPr>
        <w:tabs>
          <w:tab w:val="num" w:pos="1789"/>
        </w:tabs>
        <w:ind w:left="1789" w:hanging="360"/>
      </w:pPr>
      <w:rPr>
        <w:rFonts w:ascii="Times New Roman" w:eastAsia="Times New Roman" w:hAnsi="Times New Roman" w:cs="Times New Roman" w:hint="default"/>
      </w:rPr>
    </w:lvl>
    <w:lvl w:ilvl="1" w:tplc="04090003" w:tentative="1">
      <w:start w:val="1"/>
      <w:numFmt w:val="bullet"/>
      <w:lvlText w:val="o"/>
      <w:lvlJc w:val="left"/>
      <w:pPr>
        <w:tabs>
          <w:tab w:val="num" w:pos="2509"/>
        </w:tabs>
        <w:ind w:left="2509" w:hanging="360"/>
      </w:pPr>
      <w:rPr>
        <w:rFonts w:ascii="Courier New" w:hAnsi="Courier New" w:cs="Courier New" w:hint="default"/>
      </w:rPr>
    </w:lvl>
    <w:lvl w:ilvl="2" w:tplc="04090005" w:tentative="1">
      <w:start w:val="1"/>
      <w:numFmt w:val="bullet"/>
      <w:lvlText w:val=""/>
      <w:lvlJc w:val="left"/>
      <w:pPr>
        <w:tabs>
          <w:tab w:val="num" w:pos="3229"/>
        </w:tabs>
        <w:ind w:left="3229" w:hanging="360"/>
      </w:pPr>
      <w:rPr>
        <w:rFonts w:ascii="Wingdings" w:hAnsi="Wingdings" w:hint="default"/>
      </w:rPr>
    </w:lvl>
    <w:lvl w:ilvl="3" w:tplc="04090001" w:tentative="1">
      <w:start w:val="1"/>
      <w:numFmt w:val="bullet"/>
      <w:lvlText w:val=""/>
      <w:lvlJc w:val="left"/>
      <w:pPr>
        <w:tabs>
          <w:tab w:val="num" w:pos="3949"/>
        </w:tabs>
        <w:ind w:left="3949" w:hanging="360"/>
      </w:pPr>
      <w:rPr>
        <w:rFonts w:ascii="Symbol" w:hAnsi="Symbol" w:hint="default"/>
      </w:rPr>
    </w:lvl>
    <w:lvl w:ilvl="4" w:tplc="04090003" w:tentative="1">
      <w:start w:val="1"/>
      <w:numFmt w:val="bullet"/>
      <w:lvlText w:val="o"/>
      <w:lvlJc w:val="left"/>
      <w:pPr>
        <w:tabs>
          <w:tab w:val="num" w:pos="4669"/>
        </w:tabs>
        <w:ind w:left="4669" w:hanging="360"/>
      </w:pPr>
      <w:rPr>
        <w:rFonts w:ascii="Courier New" w:hAnsi="Courier New" w:cs="Courier New" w:hint="default"/>
      </w:rPr>
    </w:lvl>
    <w:lvl w:ilvl="5" w:tplc="04090005" w:tentative="1">
      <w:start w:val="1"/>
      <w:numFmt w:val="bullet"/>
      <w:lvlText w:val=""/>
      <w:lvlJc w:val="left"/>
      <w:pPr>
        <w:tabs>
          <w:tab w:val="num" w:pos="5389"/>
        </w:tabs>
        <w:ind w:left="5389" w:hanging="360"/>
      </w:pPr>
      <w:rPr>
        <w:rFonts w:ascii="Wingdings" w:hAnsi="Wingdings" w:hint="default"/>
      </w:rPr>
    </w:lvl>
    <w:lvl w:ilvl="6" w:tplc="04090001" w:tentative="1">
      <w:start w:val="1"/>
      <w:numFmt w:val="bullet"/>
      <w:lvlText w:val=""/>
      <w:lvlJc w:val="left"/>
      <w:pPr>
        <w:tabs>
          <w:tab w:val="num" w:pos="6109"/>
        </w:tabs>
        <w:ind w:left="6109" w:hanging="360"/>
      </w:pPr>
      <w:rPr>
        <w:rFonts w:ascii="Symbol" w:hAnsi="Symbol" w:hint="default"/>
      </w:rPr>
    </w:lvl>
    <w:lvl w:ilvl="7" w:tplc="04090003" w:tentative="1">
      <w:start w:val="1"/>
      <w:numFmt w:val="bullet"/>
      <w:lvlText w:val="o"/>
      <w:lvlJc w:val="left"/>
      <w:pPr>
        <w:tabs>
          <w:tab w:val="num" w:pos="6829"/>
        </w:tabs>
        <w:ind w:left="6829" w:hanging="360"/>
      </w:pPr>
      <w:rPr>
        <w:rFonts w:ascii="Courier New" w:hAnsi="Courier New" w:cs="Courier New" w:hint="default"/>
      </w:rPr>
    </w:lvl>
    <w:lvl w:ilvl="8" w:tplc="04090005" w:tentative="1">
      <w:start w:val="1"/>
      <w:numFmt w:val="bullet"/>
      <w:lvlText w:val=""/>
      <w:lvlJc w:val="left"/>
      <w:pPr>
        <w:tabs>
          <w:tab w:val="num" w:pos="7549"/>
        </w:tabs>
        <w:ind w:left="7549" w:hanging="360"/>
      </w:pPr>
      <w:rPr>
        <w:rFonts w:ascii="Wingdings" w:hAnsi="Wingdings" w:hint="default"/>
      </w:rPr>
    </w:lvl>
  </w:abstractNum>
  <w:abstractNum w:abstractNumId="15" w15:restartNumberingAfterBreak="0">
    <w:nsid w:val="38AE2050"/>
    <w:multiLevelType w:val="hybridMultilevel"/>
    <w:tmpl w:val="79FC36EC"/>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94A1E24"/>
    <w:multiLevelType w:val="hybridMultilevel"/>
    <w:tmpl w:val="EB048B9C"/>
    <w:lvl w:ilvl="0" w:tplc="4530D96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77568D"/>
    <w:multiLevelType w:val="hybridMultilevel"/>
    <w:tmpl w:val="A6129FD6"/>
    <w:lvl w:ilvl="0" w:tplc="AED49BF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2579E6"/>
    <w:multiLevelType w:val="hybridMultilevel"/>
    <w:tmpl w:val="A7F4D9F8"/>
    <w:lvl w:ilvl="0" w:tplc="23AA973C">
      <w:start w:val="2"/>
      <w:numFmt w:val="bullet"/>
      <w:lvlText w:val="+"/>
      <w:lvlJc w:val="left"/>
      <w:pPr>
        <w:ind w:left="720" w:hanging="360"/>
      </w:pPr>
      <w:rPr>
        <w:rFonts w:ascii="Calibri" w:eastAsia="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176080B"/>
    <w:multiLevelType w:val="hybridMultilevel"/>
    <w:tmpl w:val="E42AB55A"/>
    <w:lvl w:ilvl="0" w:tplc="5AAA808C">
      <w:start w:val="2"/>
      <w:numFmt w:val="bullet"/>
      <w:lvlText w:val="-"/>
      <w:lvlJc w:val="left"/>
      <w:pPr>
        <w:ind w:left="720" w:hanging="360"/>
      </w:pPr>
      <w:rPr>
        <w:rFonts w:ascii="Aptos" w:eastAsia="Calibri"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A2052A"/>
    <w:multiLevelType w:val="hybridMultilevel"/>
    <w:tmpl w:val="B6847B4A"/>
    <w:lvl w:ilvl="0" w:tplc="47AA9584">
      <w:start w:val="1"/>
      <w:numFmt w:val="decimal"/>
      <w:lvlText w:val="(%1). "/>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246F1E"/>
    <w:multiLevelType w:val="multilevel"/>
    <w:tmpl w:val="56902B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D3D623D"/>
    <w:multiLevelType w:val="hybridMultilevel"/>
    <w:tmpl w:val="E9A86868"/>
    <w:lvl w:ilvl="0" w:tplc="75DE427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F7514A"/>
    <w:multiLevelType w:val="multilevel"/>
    <w:tmpl w:val="31528E0E"/>
    <w:lvl w:ilvl="0">
      <w:start w:val="1"/>
      <w:numFmt w:val="decimal"/>
      <w:lvlText w:val="%1."/>
      <w:lvlJc w:val="left"/>
      <w:pPr>
        <w:ind w:left="900" w:hanging="360"/>
      </w:pPr>
      <w:rPr>
        <w:rFonts w:hint="default"/>
        <w:b/>
      </w:rPr>
    </w:lvl>
    <w:lvl w:ilvl="1">
      <w:start w:val="1"/>
      <w:numFmt w:val="decimal"/>
      <w:isLgl/>
      <w:lvlText w:val="%1.%2"/>
      <w:lvlJc w:val="left"/>
      <w:pPr>
        <w:ind w:left="1332" w:hanging="432"/>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860" w:hanging="1800"/>
      </w:pPr>
      <w:rPr>
        <w:rFonts w:hint="default"/>
      </w:rPr>
    </w:lvl>
    <w:lvl w:ilvl="8">
      <w:start w:val="1"/>
      <w:numFmt w:val="decimal"/>
      <w:isLgl/>
      <w:lvlText w:val="%1.%2.%3.%4.%5.%6.%7.%8.%9"/>
      <w:lvlJc w:val="left"/>
      <w:pPr>
        <w:ind w:left="5580" w:hanging="2160"/>
      </w:pPr>
      <w:rPr>
        <w:rFonts w:hint="default"/>
      </w:rPr>
    </w:lvl>
  </w:abstractNum>
  <w:abstractNum w:abstractNumId="24" w15:restartNumberingAfterBreak="0">
    <w:nsid w:val="51C53185"/>
    <w:multiLevelType w:val="multilevel"/>
    <w:tmpl w:val="0718867A"/>
    <w:lvl w:ilvl="0">
      <w:start w:val="5"/>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4115F5B"/>
    <w:multiLevelType w:val="hybridMultilevel"/>
    <w:tmpl w:val="C79EB47C"/>
    <w:lvl w:ilvl="0" w:tplc="EB2806D8">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8C709FD"/>
    <w:multiLevelType w:val="hybridMultilevel"/>
    <w:tmpl w:val="7CDA16FC"/>
    <w:lvl w:ilvl="0" w:tplc="CC74FB34">
      <w:start w:val="1"/>
      <w:numFmt w:val="bullet"/>
      <w:lvlText w:val="-"/>
      <w:lvlJc w:val="left"/>
      <w:pPr>
        <w:tabs>
          <w:tab w:val="num" w:pos="1069"/>
        </w:tabs>
        <w:ind w:left="1069" w:hanging="360"/>
      </w:pPr>
      <w:rPr>
        <w:rFonts w:ascii="Times New Roman" w:eastAsia="Times New Roman" w:hAnsi="Times New Roman" w:cs="Times New Roman" w:hint="default"/>
      </w:rPr>
    </w:lvl>
    <w:lvl w:ilvl="1" w:tplc="04090003" w:tentative="1">
      <w:start w:val="1"/>
      <w:numFmt w:val="bullet"/>
      <w:lvlText w:val="o"/>
      <w:lvlJc w:val="left"/>
      <w:pPr>
        <w:tabs>
          <w:tab w:val="num" w:pos="1789"/>
        </w:tabs>
        <w:ind w:left="1789" w:hanging="360"/>
      </w:pPr>
      <w:rPr>
        <w:rFonts w:ascii="Courier New" w:hAnsi="Courier New" w:cs="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cs="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cs="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27" w15:restartNumberingAfterBreak="0">
    <w:nsid w:val="5CAB6639"/>
    <w:multiLevelType w:val="hybridMultilevel"/>
    <w:tmpl w:val="B212EDF0"/>
    <w:lvl w:ilvl="0" w:tplc="23806156">
      <w:start w:val="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7E6FF9"/>
    <w:multiLevelType w:val="hybridMultilevel"/>
    <w:tmpl w:val="ACE8ED32"/>
    <w:lvl w:ilvl="0" w:tplc="B0F89E5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495681A"/>
    <w:multiLevelType w:val="hybridMultilevel"/>
    <w:tmpl w:val="DD12B384"/>
    <w:lvl w:ilvl="0" w:tplc="28AA48C4">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3600360"/>
    <w:multiLevelType w:val="hybridMultilevel"/>
    <w:tmpl w:val="59766A1E"/>
    <w:lvl w:ilvl="0" w:tplc="9E34C170">
      <w:start w:val="1"/>
      <w:numFmt w:val="decimal"/>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31" w15:restartNumberingAfterBreak="0">
    <w:nsid w:val="73B712DD"/>
    <w:multiLevelType w:val="hybridMultilevel"/>
    <w:tmpl w:val="F1D4E6E6"/>
    <w:lvl w:ilvl="0" w:tplc="EA2E66AA">
      <w:start w:val="1"/>
      <w:numFmt w:val="upperRoman"/>
      <w:lvlText w:val="%1."/>
      <w:lvlJc w:val="left"/>
      <w:pPr>
        <w:tabs>
          <w:tab w:val="num" w:pos="1429"/>
        </w:tabs>
        <w:ind w:left="1429" w:hanging="72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32" w15:restartNumberingAfterBreak="0">
    <w:nsid w:val="77931034"/>
    <w:multiLevelType w:val="hybridMultilevel"/>
    <w:tmpl w:val="D88899D4"/>
    <w:lvl w:ilvl="0" w:tplc="A420DD7E">
      <w:start w:val="3"/>
      <w:numFmt w:val="bullet"/>
      <w:lvlText w:val="-"/>
      <w:lvlJc w:val="left"/>
      <w:pPr>
        <w:tabs>
          <w:tab w:val="num" w:pos="1340"/>
        </w:tabs>
        <w:ind w:left="134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8273F55"/>
    <w:multiLevelType w:val="hybridMultilevel"/>
    <w:tmpl w:val="0AF84D64"/>
    <w:lvl w:ilvl="0" w:tplc="C398280E">
      <w:start w:val="1"/>
      <w:numFmt w:val="decimal"/>
      <w:lvlText w:val="%1."/>
      <w:lvlJc w:val="left"/>
      <w:pPr>
        <w:ind w:left="975" w:hanging="360"/>
      </w:pPr>
      <w:rPr>
        <w:rFonts w:hint="default"/>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34" w15:restartNumberingAfterBreak="0">
    <w:nsid w:val="7BD15886"/>
    <w:multiLevelType w:val="hybridMultilevel"/>
    <w:tmpl w:val="37983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300D15"/>
    <w:multiLevelType w:val="hybridMultilevel"/>
    <w:tmpl w:val="212E4A26"/>
    <w:lvl w:ilvl="0" w:tplc="04090001">
      <w:start w:val="1"/>
      <w:numFmt w:val="bullet"/>
      <w:lvlText w:val=""/>
      <w:lvlJc w:val="left"/>
      <w:pPr>
        <w:ind w:left="1259" w:hanging="360"/>
      </w:pPr>
      <w:rPr>
        <w:rFonts w:ascii="Symbol" w:hAnsi="Symbol" w:hint="default"/>
      </w:rPr>
    </w:lvl>
    <w:lvl w:ilvl="1" w:tplc="04090003" w:tentative="1">
      <w:start w:val="1"/>
      <w:numFmt w:val="bullet"/>
      <w:lvlText w:val="o"/>
      <w:lvlJc w:val="left"/>
      <w:pPr>
        <w:ind w:left="1979" w:hanging="360"/>
      </w:pPr>
      <w:rPr>
        <w:rFonts w:ascii="Courier New" w:hAnsi="Courier New" w:cs="Courier New" w:hint="default"/>
      </w:rPr>
    </w:lvl>
    <w:lvl w:ilvl="2" w:tplc="04090005" w:tentative="1">
      <w:start w:val="1"/>
      <w:numFmt w:val="bullet"/>
      <w:lvlText w:val=""/>
      <w:lvlJc w:val="left"/>
      <w:pPr>
        <w:ind w:left="2699" w:hanging="360"/>
      </w:pPr>
      <w:rPr>
        <w:rFonts w:ascii="Wingdings" w:hAnsi="Wingdings" w:hint="default"/>
      </w:rPr>
    </w:lvl>
    <w:lvl w:ilvl="3" w:tplc="04090001" w:tentative="1">
      <w:start w:val="1"/>
      <w:numFmt w:val="bullet"/>
      <w:lvlText w:val=""/>
      <w:lvlJc w:val="left"/>
      <w:pPr>
        <w:ind w:left="3419" w:hanging="360"/>
      </w:pPr>
      <w:rPr>
        <w:rFonts w:ascii="Symbol" w:hAnsi="Symbol" w:hint="default"/>
      </w:rPr>
    </w:lvl>
    <w:lvl w:ilvl="4" w:tplc="04090003" w:tentative="1">
      <w:start w:val="1"/>
      <w:numFmt w:val="bullet"/>
      <w:lvlText w:val="o"/>
      <w:lvlJc w:val="left"/>
      <w:pPr>
        <w:ind w:left="4139" w:hanging="360"/>
      </w:pPr>
      <w:rPr>
        <w:rFonts w:ascii="Courier New" w:hAnsi="Courier New" w:cs="Courier New" w:hint="default"/>
      </w:rPr>
    </w:lvl>
    <w:lvl w:ilvl="5" w:tplc="04090005" w:tentative="1">
      <w:start w:val="1"/>
      <w:numFmt w:val="bullet"/>
      <w:lvlText w:val=""/>
      <w:lvlJc w:val="left"/>
      <w:pPr>
        <w:ind w:left="4859" w:hanging="360"/>
      </w:pPr>
      <w:rPr>
        <w:rFonts w:ascii="Wingdings" w:hAnsi="Wingdings" w:hint="default"/>
      </w:rPr>
    </w:lvl>
    <w:lvl w:ilvl="6" w:tplc="04090001" w:tentative="1">
      <w:start w:val="1"/>
      <w:numFmt w:val="bullet"/>
      <w:lvlText w:val=""/>
      <w:lvlJc w:val="left"/>
      <w:pPr>
        <w:ind w:left="5579" w:hanging="360"/>
      </w:pPr>
      <w:rPr>
        <w:rFonts w:ascii="Symbol" w:hAnsi="Symbol" w:hint="default"/>
      </w:rPr>
    </w:lvl>
    <w:lvl w:ilvl="7" w:tplc="04090003" w:tentative="1">
      <w:start w:val="1"/>
      <w:numFmt w:val="bullet"/>
      <w:lvlText w:val="o"/>
      <w:lvlJc w:val="left"/>
      <w:pPr>
        <w:ind w:left="6299" w:hanging="360"/>
      </w:pPr>
      <w:rPr>
        <w:rFonts w:ascii="Courier New" w:hAnsi="Courier New" w:cs="Courier New" w:hint="default"/>
      </w:rPr>
    </w:lvl>
    <w:lvl w:ilvl="8" w:tplc="04090005" w:tentative="1">
      <w:start w:val="1"/>
      <w:numFmt w:val="bullet"/>
      <w:lvlText w:val=""/>
      <w:lvlJc w:val="left"/>
      <w:pPr>
        <w:ind w:left="7019" w:hanging="360"/>
      </w:pPr>
      <w:rPr>
        <w:rFonts w:ascii="Wingdings" w:hAnsi="Wingdings" w:hint="default"/>
      </w:rPr>
    </w:lvl>
  </w:abstractNum>
  <w:abstractNum w:abstractNumId="36" w15:restartNumberingAfterBreak="0">
    <w:nsid w:val="7DF441CE"/>
    <w:multiLevelType w:val="hybridMultilevel"/>
    <w:tmpl w:val="6138326C"/>
    <w:lvl w:ilvl="0" w:tplc="042A0001">
      <w:start w:val="1"/>
      <w:numFmt w:val="bullet"/>
      <w:lvlText w:val=""/>
      <w:lvlJc w:val="left"/>
      <w:pPr>
        <w:tabs>
          <w:tab w:val="num" w:pos="1420"/>
        </w:tabs>
        <w:ind w:left="1420" w:hanging="360"/>
      </w:pPr>
      <w:rPr>
        <w:rFonts w:ascii="Symbol" w:hAnsi="Symbol" w:hint="default"/>
      </w:rPr>
    </w:lvl>
    <w:lvl w:ilvl="1" w:tplc="042A0003" w:tentative="1">
      <w:start w:val="1"/>
      <w:numFmt w:val="bullet"/>
      <w:lvlText w:val="o"/>
      <w:lvlJc w:val="left"/>
      <w:pPr>
        <w:tabs>
          <w:tab w:val="num" w:pos="2140"/>
        </w:tabs>
        <w:ind w:left="2140" w:hanging="360"/>
      </w:pPr>
      <w:rPr>
        <w:rFonts w:ascii="Courier New" w:hAnsi="Courier New" w:cs="Courier New" w:hint="default"/>
      </w:rPr>
    </w:lvl>
    <w:lvl w:ilvl="2" w:tplc="042A0005" w:tentative="1">
      <w:start w:val="1"/>
      <w:numFmt w:val="bullet"/>
      <w:lvlText w:val=""/>
      <w:lvlJc w:val="left"/>
      <w:pPr>
        <w:tabs>
          <w:tab w:val="num" w:pos="2860"/>
        </w:tabs>
        <w:ind w:left="2860" w:hanging="360"/>
      </w:pPr>
      <w:rPr>
        <w:rFonts w:ascii="Wingdings" w:hAnsi="Wingdings" w:hint="default"/>
      </w:rPr>
    </w:lvl>
    <w:lvl w:ilvl="3" w:tplc="042A0001" w:tentative="1">
      <w:start w:val="1"/>
      <w:numFmt w:val="bullet"/>
      <w:lvlText w:val=""/>
      <w:lvlJc w:val="left"/>
      <w:pPr>
        <w:tabs>
          <w:tab w:val="num" w:pos="3580"/>
        </w:tabs>
        <w:ind w:left="3580" w:hanging="360"/>
      </w:pPr>
      <w:rPr>
        <w:rFonts w:ascii="Symbol" w:hAnsi="Symbol" w:hint="default"/>
      </w:rPr>
    </w:lvl>
    <w:lvl w:ilvl="4" w:tplc="042A0003" w:tentative="1">
      <w:start w:val="1"/>
      <w:numFmt w:val="bullet"/>
      <w:lvlText w:val="o"/>
      <w:lvlJc w:val="left"/>
      <w:pPr>
        <w:tabs>
          <w:tab w:val="num" w:pos="4300"/>
        </w:tabs>
        <w:ind w:left="4300" w:hanging="360"/>
      </w:pPr>
      <w:rPr>
        <w:rFonts w:ascii="Courier New" w:hAnsi="Courier New" w:cs="Courier New" w:hint="default"/>
      </w:rPr>
    </w:lvl>
    <w:lvl w:ilvl="5" w:tplc="042A0005" w:tentative="1">
      <w:start w:val="1"/>
      <w:numFmt w:val="bullet"/>
      <w:lvlText w:val=""/>
      <w:lvlJc w:val="left"/>
      <w:pPr>
        <w:tabs>
          <w:tab w:val="num" w:pos="5020"/>
        </w:tabs>
        <w:ind w:left="5020" w:hanging="360"/>
      </w:pPr>
      <w:rPr>
        <w:rFonts w:ascii="Wingdings" w:hAnsi="Wingdings" w:hint="default"/>
      </w:rPr>
    </w:lvl>
    <w:lvl w:ilvl="6" w:tplc="042A0001" w:tentative="1">
      <w:start w:val="1"/>
      <w:numFmt w:val="bullet"/>
      <w:lvlText w:val=""/>
      <w:lvlJc w:val="left"/>
      <w:pPr>
        <w:tabs>
          <w:tab w:val="num" w:pos="5740"/>
        </w:tabs>
        <w:ind w:left="5740" w:hanging="360"/>
      </w:pPr>
      <w:rPr>
        <w:rFonts w:ascii="Symbol" w:hAnsi="Symbol" w:hint="default"/>
      </w:rPr>
    </w:lvl>
    <w:lvl w:ilvl="7" w:tplc="042A0003" w:tentative="1">
      <w:start w:val="1"/>
      <w:numFmt w:val="bullet"/>
      <w:lvlText w:val="o"/>
      <w:lvlJc w:val="left"/>
      <w:pPr>
        <w:tabs>
          <w:tab w:val="num" w:pos="6460"/>
        </w:tabs>
        <w:ind w:left="6460" w:hanging="360"/>
      </w:pPr>
      <w:rPr>
        <w:rFonts w:ascii="Courier New" w:hAnsi="Courier New" w:cs="Courier New" w:hint="default"/>
      </w:rPr>
    </w:lvl>
    <w:lvl w:ilvl="8" w:tplc="042A0005" w:tentative="1">
      <w:start w:val="1"/>
      <w:numFmt w:val="bullet"/>
      <w:lvlText w:val=""/>
      <w:lvlJc w:val="left"/>
      <w:pPr>
        <w:tabs>
          <w:tab w:val="num" w:pos="7180"/>
        </w:tabs>
        <w:ind w:left="7180" w:hanging="360"/>
      </w:pPr>
      <w:rPr>
        <w:rFonts w:ascii="Wingdings" w:hAnsi="Wingdings" w:hint="default"/>
      </w:rPr>
    </w:lvl>
  </w:abstractNum>
  <w:abstractNum w:abstractNumId="37" w15:restartNumberingAfterBreak="0">
    <w:nsid w:val="7EB66271"/>
    <w:multiLevelType w:val="hybridMultilevel"/>
    <w:tmpl w:val="1962241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29"/>
  </w:num>
  <w:num w:numId="3">
    <w:abstractNumId w:val="9"/>
  </w:num>
  <w:num w:numId="4">
    <w:abstractNumId w:val="26"/>
  </w:num>
  <w:num w:numId="5">
    <w:abstractNumId w:val="5"/>
  </w:num>
  <w:num w:numId="6">
    <w:abstractNumId w:val="8"/>
  </w:num>
  <w:num w:numId="7">
    <w:abstractNumId w:val="31"/>
  </w:num>
  <w:num w:numId="8">
    <w:abstractNumId w:val="28"/>
  </w:num>
  <w:num w:numId="9">
    <w:abstractNumId w:val="14"/>
  </w:num>
  <w:num w:numId="10">
    <w:abstractNumId w:val="30"/>
  </w:num>
  <w:num w:numId="11">
    <w:abstractNumId w:val="2"/>
  </w:num>
  <w:num w:numId="12">
    <w:abstractNumId w:val="32"/>
  </w:num>
  <w:num w:numId="13">
    <w:abstractNumId w:val="36"/>
  </w:num>
  <w:num w:numId="14">
    <w:abstractNumId w:val="4"/>
  </w:num>
  <w:num w:numId="15">
    <w:abstractNumId w:val="23"/>
  </w:num>
  <w:num w:numId="16">
    <w:abstractNumId w:val="35"/>
  </w:num>
  <w:num w:numId="17">
    <w:abstractNumId w:val="33"/>
  </w:num>
  <w:num w:numId="18">
    <w:abstractNumId w:val="1"/>
  </w:num>
  <w:num w:numId="19">
    <w:abstractNumId w:val="7"/>
  </w:num>
  <w:num w:numId="20">
    <w:abstractNumId w:val="24"/>
  </w:num>
  <w:num w:numId="21">
    <w:abstractNumId w:val="13"/>
  </w:num>
  <w:num w:numId="22">
    <w:abstractNumId w:val="27"/>
  </w:num>
  <w:num w:numId="23">
    <w:abstractNumId w:val="18"/>
  </w:num>
  <w:num w:numId="24">
    <w:abstractNumId w:val="0"/>
  </w:num>
  <w:num w:numId="25">
    <w:abstractNumId w:val="19"/>
  </w:num>
  <w:num w:numId="26">
    <w:abstractNumId w:val="34"/>
  </w:num>
  <w:num w:numId="27">
    <w:abstractNumId w:val="6"/>
  </w:num>
  <w:num w:numId="28">
    <w:abstractNumId w:val="16"/>
  </w:num>
  <w:num w:numId="29">
    <w:abstractNumId w:val="22"/>
  </w:num>
  <w:num w:numId="30">
    <w:abstractNumId w:val="17"/>
  </w:num>
  <w:num w:numId="31">
    <w:abstractNumId w:val="10"/>
  </w:num>
  <w:num w:numId="32">
    <w:abstractNumId w:val="3"/>
  </w:num>
  <w:num w:numId="33">
    <w:abstractNumId w:val="37"/>
  </w:num>
  <w:num w:numId="34">
    <w:abstractNumId w:val="12"/>
  </w:num>
  <w:num w:numId="35">
    <w:abstractNumId w:val="20"/>
  </w:num>
  <w:num w:numId="36">
    <w:abstractNumId w:val="11"/>
  </w:num>
  <w:num w:numId="37">
    <w:abstractNumId w:val="15"/>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0"/>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202"/>
    <w:rsid w:val="00000295"/>
    <w:rsid w:val="00002F0F"/>
    <w:rsid w:val="00003CAD"/>
    <w:rsid w:val="000051F6"/>
    <w:rsid w:val="0000558E"/>
    <w:rsid w:val="00005768"/>
    <w:rsid w:val="00005F2A"/>
    <w:rsid w:val="00006897"/>
    <w:rsid w:val="00006B06"/>
    <w:rsid w:val="00011098"/>
    <w:rsid w:val="0001145E"/>
    <w:rsid w:val="00011C33"/>
    <w:rsid w:val="00013D14"/>
    <w:rsid w:val="00015325"/>
    <w:rsid w:val="0001572E"/>
    <w:rsid w:val="0001769B"/>
    <w:rsid w:val="00020C88"/>
    <w:rsid w:val="000227D9"/>
    <w:rsid w:val="00025A48"/>
    <w:rsid w:val="00026D00"/>
    <w:rsid w:val="000274C6"/>
    <w:rsid w:val="0002782E"/>
    <w:rsid w:val="00030406"/>
    <w:rsid w:val="00032520"/>
    <w:rsid w:val="00032CD7"/>
    <w:rsid w:val="000339A1"/>
    <w:rsid w:val="00034CC3"/>
    <w:rsid w:val="000353F4"/>
    <w:rsid w:val="00035426"/>
    <w:rsid w:val="00036C11"/>
    <w:rsid w:val="00036ED3"/>
    <w:rsid w:val="0003782F"/>
    <w:rsid w:val="0004406C"/>
    <w:rsid w:val="000473B3"/>
    <w:rsid w:val="000504BB"/>
    <w:rsid w:val="00051720"/>
    <w:rsid w:val="00052BA2"/>
    <w:rsid w:val="00052EF6"/>
    <w:rsid w:val="000541B8"/>
    <w:rsid w:val="00054E04"/>
    <w:rsid w:val="00056A06"/>
    <w:rsid w:val="00061A05"/>
    <w:rsid w:val="00062336"/>
    <w:rsid w:val="00062714"/>
    <w:rsid w:val="00062D7E"/>
    <w:rsid w:val="00063DEA"/>
    <w:rsid w:val="00064331"/>
    <w:rsid w:val="000648DA"/>
    <w:rsid w:val="000724A7"/>
    <w:rsid w:val="00072D30"/>
    <w:rsid w:val="000731F8"/>
    <w:rsid w:val="00073AF0"/>
    <w:rsid w:val="00073DE3"/>
    <w:rsid w:val="000754DB"/>
    <w:rsid w:val="00075E32"/>
    <w:rsid w:val="00076472"/>
    <w:rsid w:val="00077454"/>
    <w:rsid w:val="00077F62"/>
    <w:rsid w:val="0008053E"/>
    <w:rsid w:val="0008059C"/>
    <w:rsid w:val="0008194F"/>
    <w:rsid w:val="00085C3D"/>
    <w:rsid w:val="00090136"/>
    <w:rsid w:val="000902A2"/>
    <w:rsid w:val="00090750"/>
    <w:rsid w:val="000910E2"/>
    <w:rsid w:val="000918D1"/>
    <w:rsid w:val="00091C6D"/>
    <w:rsid w:val="00094142"/>
    <w:rsid w:val="000947C9"/>
    <w:rsid w:val="00094EB4"/>
    <w:rsid w:val="000A0CC5"/>
    <w:rsid w:val="000A14B2"/>
    <w:rsid w:val="000A2376"/>
    <w:rsid w:val="000A4058"/>
    <w:rsid w:val="000A5991"/>
    <w:rsid w:val="000A6983"/>
    <w:rsid w:val="000A7D3A"/>
    <w:rsid w:val="000B08D2"/>
    <w:rsid w:val="000B1EA5"/>
    <w:rsid w:val="000B3167"/>
    <w:rsid w:val="000B38FC"/>
    <w:rsid w:val="000B4029"/>
    <w:rsid w:val="000B5B58"/>
    <w:rsid w:val="000C08E9"/>
    <w:rsid w:val="000C0B82"/>
    <w:rsid w:val="000C0CC5"/>
    <w:rsid w:val="000C151C"/>
    <w:rsid w:val="000C29BE"/>
    <w:rsid w:val="000C3BF2"/>
    <w:rsid w:val="000C4383"/>
    <w:rsid w:val="000C4BFE"/>
    <w:rsid w:val="000D27C3"/>
    <w:rsid w:val="000D28DA"/>
    <w:rsid w:val="000D2941"/>
    <w:rsid w:val="000D2B17"/>
    <w:rsid w:val="000D41DA"/>
    <w:rsid w:val="000D466A"/>
    <w:rsid w:val="000D5354"/>
    <w:rsid w:val="000D5959"/>
    <w:rsid w:val="000D5B0C"/>
    <w:rsid w:val="000D6F79"/>
    <w:rsid w:val="000E52D8"/>
    <w:rsid w:val="000E7719"/>
    <w:rsid w:val="000F0055"/>
    <w:rsid w:val="000F08BA"/>
    <w:rsid w:val="000F2648"/>
    <w:rsid w:val="000F4FE2"/>
    <w:rsid w:val="000F559C"/>
    <w:rsid w:val="000F6384"/>
    <w:rsid w:val="00100CEE"/>
    <w:rsid w:val="0010459A"/>
    <w:rsid w:val="001049C1"/>
    <w:rsid w:val="001051AE"/>
    <w:rsid w:val="0010574C"/>
    <w:rsid w:val="00106163"/>
    <w:rsid w:val="00106E24"/>
    <w:rsid w:val="001071DB"/>
    <w:rsid w:val="00107B4A"/>
    <w:rsid w:val="00114AB8"/>
    <w:rsid w:val="00117B27"/>
    <w:rsid w:val="00120D92"/>
    <w:rsid w:val="0012175C"/>
    <w:rsid w:val="00121947"/>
    <w:rsid w:val="00122F84"/>
    <w:rsid w:val="001238CB"/>
    <w:rsid w:val="00123A6D"/>
    <w:rsid w:val="00124254"/>
    <w:rsid w:val="00125580"/>
    <w:rsid w:val="00126760"/>
    <w:rsid w:val="001301AE"/>
    <w:rsid w:val="00132771"/>
    <w:rsid w:val="0013310E"/>
    <w:rsid w:val="001333DC"/>
    <w:rsid w:val="00133883"/>
    <w:rsid w:val="00133CA8"/>
    <w:rsid w:val="00134E95"/>
    <w:rsid w:val="00135ECF"/>
    <w:rsid w:val="001364EF"/>
    <w:rsid w:val="00136C65"/>
    <w:rsid w:val="001370BE"/>
    <w:rsid w:val="0013728A"/>
    <w:rsid w:val="0014143E"/>
    <w:rsid w:val="001438C1"/>
    <w:rsid w:val="00143901"/>
    <w:rsid w:val="00143A4A"/>
    <w:rsid w:val="00144A17"/>
    <w:rsid w:val="00146D73"/>
    <w:rsid w:val="001501DA"/>
    <w:rsid w:val="001517FE"/>
    <w:rsid w:val="001518C8"/>
    <w:rsid w:val="0015241D"/>
    <w:rsid w:val="00153574"/>
    <w:rsid w:val="00160082"/>
    <w:rsid w:val="001603CF"/>
    <w:rsid w:val="00160534"/>
    <w:rsid w:val="00161107"/>
    <w:rsid w:val="0016164B"/>
    <w:rsid w:val="00162D5B"/>
    <w:rsid w:val="00163A19"/>
    <w:rsid w:val="00163F0F"/>
    <w:rsid w:val="00164EEE"/>
    <w:rsid w:val="00166B4D"/>
    <w:rsid w:val="00166DF3"/>
    <w:rsid w:val="001712CD"/>
    <w:rsid w:val="001719C8"/>
    <w:rsid w:val="0017368F"/>
    <w:rsid w:val="00173C12"/>
    <w:rsid w:val="00173DE5"/>
    <w:rsid w:val="0017550D"/>
    <w:rsid w:val="001768EB"/>
    <w:rsid w:val="00176E60"/>
    <w:rsid w:val="001770D7"/>
    <w:rsid w:val="001778D1"/>
    <w:rsid w:val="00177E81"/>
    <w:rsid w:val="001810C6"/>
    <w:rsid w:val="00181D6F"/>
    <w:rsid w:val="00182E6F"/>
    <w:rsid w:val="00184F99"/>
    <w:rsid w:val="001855AE"/>
    <w:rsid w:val="001858D8"/>
    <w:rsid w:val="00187636"/>
    <w:rsid w:val="00193C2F"/>
    <w:rsid w:val="00195755"/>
    <w:rsid w:val="00195F65"/>
    <w:rsid w:val="00197C48"/>
    <w:rsid w:val="001A293E"/>
    <w:rsid w:val="001A36FA"/>
    <w:rsid w:val="001A6D3A"/>
    <w:rsid w:val="001B03B0"/>
    <w:rsid w:val="001B13A0"/>
    <w:rsid w:val="001B1EB5"/>
    <w:rsid w:val="001B3941"/>
    <w:rsid w:val="001B4035"/>
    <w:rsid w:val="001B441E"/>
    <w:rsid w:val="001B67D3"/>
    <w:rsid w:val="001C0CF0"/>
    <w:rsid w:val="001C0DA5"/>
    <w:rsid w:val="001C3254"/>
    <w:rsid w:val="001C3856"/>
    <w:rsid w:val="001C4376"/>
    <w:rsid w:val="001C4D86"/>
    <w:rsid w:val="001C6F36"/>
    <w:rsid w:val="001C79B1"/>
    <w:rsid w:val="001D0129"/>
    <w:rsid w:val="001D1C5F"/>
    <w:rsid w:val="001D294E"/>
    <w:rsid w:val="001D3415"/>
    <w:rsid w:val="001D3F66"/>
    <w:rsid w:val="001D60BF"/>
    <w:rsid w:val="001D67A5"/>
    <w:rsid w:val="001D7736"/>
    <w:rsid w:val="001D798F"/>
    <w:rsid w:val="001E0173"/>
    <w:rsid w:val="001E0542"/>
    <w:rsid w:val="001E0861"/>
    <w:rsid w:val="001E1A2D"/>
    <w:rsid w:val="001E4FF0"/>
    <w:rsid w:val="001E596A"/>
    <w:rsid w:val="001E6C18"/>
    <w:rsid w:val="001F189C"/>
    <w:rsid w:val="001F1CAB"/>
    <w:rsid w:val="001F23B9"/>
    <w:rsid w:val="001F4265"/>
    <w:rsid w:val="001F56C0"/>
    <w:rsid w:val="001F5F84"/>
    <w:rsid w:val="001F6781"/>
    <w:rsid w:val="001F7889"/>
    <w:rsid w:val="001F7E0E"/>
    <w:rsid w:val="001F7FE4"/>
    <w:rsid w:val="00200896"/>
    <w:rsid w:val="00200C18"/>
    <w:rsid w:val="002019A8"/>
    <w:rsid w:val="00201BFF"/>
    <w:rsid w:val="00201C70"/>
    <w:rsid w:val="00203599"/>
    <w:rsid w:val="0020370E"/>
    <w:rsid w:val="00204755"/>
    <w:rsid w:val="00205ED1"/>
    <w:rsid w:val="00206A9E"/>
    <w:rsid w:val="00207BCD"/>
    <w:rsid w:val="00210202"/>
    <w:rsid w:val="00210D10"/>
    <w:rsid w:val="00213B90"/>
    <w:rsid w:val="00221237"/>
    <w:rsid w:val="002212E3"/>
    <w:rsid w:val="00221AA8"/>
    <w:rsid w:val="00221C28"/>
    <w:rsid w:val="00222A57"/>
    <w:rsid w:val="00224277"/>
    <w:rsid w:val="00227B7A"/>
    <w:rsid w:val="00227D94"/>
    <w:rsid w:val="00231840"/>
    <w:rsid w:val="00232776"/>
    <w:rsid w:val="002356C3"/>
    <w:rsid w:val="00236400"/>
    <w:rsid w:val="0023653B"/>
    <w:rsid w:val="002405BE"/>
    <w:rsid w:val="00240B4D"/>
    <w:rsid w:val="00244598"/>
    <w:rsid w:val="002470B3"/>
    <w:rsid w:val="002470D5"/>
    <w:rsid w:val="00247EE3"/>
    <w:rsid w:val="002504B9"/>
    <w:rsid w:val="00250F14"/>
    <w:rsid w:val="002523A1"/>
    <w:rsid w:val="00252E79"/>
    <w:rsid w:val="002571C2"/>
    <w:rsid w:val="00262ACE"/>
    <w:rsid w:val="00262EDE"/>
    <w:rsid w:val="002637CB"/>
    <w:rsid w:val="00263861"/>
    <w:rsid w:val="00263E04"/>
    <w:rsid w:val="00265677"/>
    <w:rsid w:val="00266342"/>
    <w:rsid w:val="00266FDA"/>
    <w:rsid w:val="00267B8E"/>
    <w:rsid w:val="002703C5"/>
    <w:rsid w:val="00270FE8"/>
    <w:rsid w:val="00271A12"/>
    <w:rsid w:val="0027341F"/>
    <w:rsid w:val="00274197"/>
    <w:rsid w:val="0027437B"/>
    <w:rsid w:val="00274DAF"/>
    <w:rsid w:val="00276E95"/>
    <w:rsid w:val="002779D1"/>
    <w:rsid w:val="00277D7B"/>
    <w:rsid w:val="00284194"/>
    <w:rsid w:val="00284328"/>
    <w:rsid w:val="002863C5"/>
    <w:rsid w:val="00286C78"/>
    <w:rsid w:val="00286DD8"/>
    <w:rsid w:val="00291B15"/>
    <w:rsid w:val="0029251E"/>
    <w:rsid w:val="00293714"/>
    <w:rsid w:val="00293A8D"/>
    <w:rsid w:val="0029402E"/>
    <w:rsid w:val="002949BC"/>
    <w:rsid w:val="002A0967"/>
    <w:rsid w:val="002A0DE5"/>
    <w:rsid w:val="002A3665"/>
    <w:rsid w:val="002A4FB1"/>
    <w:rsid w:val="002A5856"/>
    <w:rsid w:val="002A5C4D"/>
    <w:rsid w:val="002A6036"/>
    <w:rsid w:val="002B09CD"/>
    <w:rsid w:val="002B19C8"/>
    <w:rsid w:val="002B3604"/>
    <w:rsid w:val="002B406E"/>
    <w:rsid w:val="002B4CFD"/>
    <w:rsid w:val="002B4DB6"/>
    <w:rsid w:val="002C0EB1"/>
    <w:rsid w:val="002C281A"/>
    <w:rsid w:val="002C3D45"/>
    <w:rsid w:val="002C52E0"/>
    <w:rsid w:val="002D0532"/>
    <w:rsid w:val="002D0582"/>
    <w:rsid w:val="002D05BE"/>
    <w:rsid w:val="002D0B79"/>
    <w:rsid w:val="002D13C5"/>
    <w:rsid w:val="002D18E3"/>
    <w:rsid w:val="002D4F71"/>
    <w:rsid w:val="002D6842"/>
    <w:rsid w:val="002E09B6"/>
    <w:rsid w:val="002E34C1"/>
    <w:rsid w:val="002E4FCD"/>
    <w:rsid w:val="002E5467"/>
    <w:rsid w:val="002E604B"/>
    <w:rsid w:val="002F2390"/>
    <w:rsid w:val="002F2616"/>
    <w:rsid w:val="002F4507"/>
    <w:rsid w:val="002F7BD6"/>
    <w:rsid w:val="002F7BEA"/>
    <w:rsid w:val="002F7E0E"/>
    <w:rsid w:val="00302A4E"/>
    <w:rsid w:val="0030371C"/>
    <w:rsid w:val="003037DE"/>
    <w:rsid w:val="00303C41"/>
    <w:rsid w:val="0030516E"/>
    <w:rsid w:val="003056CE"/>
    <w:rsid w:val="00307287"/>
    <w:rsid w:val="0030744B"/>
    <w:rsid w:val="003102D7"/>
    <w:rsid w:val="00310AB7"/>
    <w:rsid w:val="0031146F"/>
    <w:rsid w:val="00312B1C"/>
    <w:rsid w:val="0031406B"/>
    <w:rsid w:val="00315030"/>
    <w:rsid w:val="0031581F"/>
    <w:rsid w:val="00315B7B"/>
    <w:rsid w:val="00315D18"/>
    <w:rsid w:val="00315F46"/>
    <w:rsid w:val="00320968"/>
    <w:rsid w:val="00320A5F"/>
    <w:rsid w:val="00322A3D"/>
    <w:rsid w:val="003243F1"/>
    <w:rsid w:val="003255D3"/>
    <w:rsid w:val="00325AD3"/>
    <w:rsid w:val="0032622F"/>
    <w:rsid w:val="00326A0A"/>
    <w:rsid w:val="0032709D"/>
    <w:rsid w:val="00327145"/>
    <w:rsid w:val="0033004C"/>
    <w:rsid w:val="00330346"/>
    <w:rsid w:val="00332761"/>
    <w:rsid w:val="00332E6B"/>
    <w:rsid w:val="00333337"/>
    <w:rsid w:val="0033368F"/>
    <w:rsid w:val="0033472E"/>
    <w:rsid w:val="00336BA4"/>
    <w:rsid w:val="00337192"/>
    <w:rsid w:val="00340EF3"/>
    <w:rsid w:val="003416E1"/>
    <w:rsid w:val="00341DA2"/>
    <w:rsid w:val="00343108"/>
    <w:rsid w:val="00344C9F"/>
    <w:rsid w:val="0034575F"/>
    <w:rsid w:val="0034638D"/>
    <w:rsid w:val="00347992"/>
    <w:rsid w:val="00352296"/>
    <w:rsid w:val="00352956"/>
    <w:rsid w:val="00355597"/>
    <w:rsid w:val="003561B0"/>
    <w:rsid w:val="00356E36"/>
    <w:rsid w:val="0035768D"/>
    <w:rsid w:val="00361FA4"/>
    <w:rsid w:val="003627D2"/>
    <w:rsid w:val="00362942"/>
    <w:rsid w:val="00362B86"/>
    <w:rsid w:val="00364EAC"/>
    <w:rsid w:val="00367DC0"/>
    <w:rsid w:val="003709AB"/>
    <w:rsid w:val="00373477"/>
    <w:rsid w:val="003737CB"/>
    <w:rsid w:val="003742A7"/>
    <w:rsid w:val="00374DF8"/>
    <w:rsid w:val="00375111"/>
    <w:rsid w:val="003771A0"/>
    <w:rsid w:val="00377F5C"/>
    <w:rsid w:val="0038086A"/>
    <w:rsid w:val="0038333B"/>
    <w:rsid w:val="00384387"/>
    <w:rsid w:val="003849E3"/>
    <w:rsid w:val="00390087"/>
    <w:rsid w:val="00392B86"/>
    <w:rsid w:val="00393ABD"/>
    <w:rsid w:val="00394191"/>
    <w:rsid w:val="00395E8E"/>
    <w:rsid w:val="00396AD9"/>
    <w:rsid w:val="003A2C1D"/>
    <w:rsid w:val="003A5612"/>
    <w:rsid w:val="003A68D3"/>
    <w:rsid w:val="003A6CD6"/>
    <w:rsid w:val="003A7CFF"/>
    <w:rsid w:val="003B204E"/>
    <w:rsid w:val="003B3A5E"/>
    <w:rsid w:val="003B3E4A"/>
    <w:rsid w:val="003B4F88"/>
    <w:rsid w:val="003B600E"/>
    <w:rsid w:val="003B6853"/>
    <w:rsid w:val="003C048E"/>
    <w:rsid w:val="003C1D5B"/>
    <w:rsid w:val="003C58B1"/>
    <w:rsid w:val="003C5AB3"/>
    <w:rsid w:val="003C5D64"/>
    <w:rsid w:val="003C74C2"/>
    <w:rsid w:val="003C757B"/>
    <w:rsid w:val="003D04DD"/>
    <w:rsid w:val="003D25F5"/>
    <w:rsid w:val="003D2B2C"/>
    <w:rsid w:val="003D2D3D"/>
    <w:rsid w:val="003D5EE5"/>
    <w:rsid w:val="003D7694"/>
    <w:rsid w:val="003E252B"/>
    <w:rsid w:val="003E2E83"/>
    <w:rsid w:val="003E474C"/>
    <w:rsid w:val="003E5D36"/>
    <w:rsid w:val="003E617D"/>
    <w:rsid w:val="003E6452"/>
    <w:rsid w:val="003F1DAF"/>
    <w:rsid w:val="003F277F"/>
    <w:rsid w:val="003F5736"/>
    <w:rsid w:val="003F5A64"/>
    <w:rsid w:val="003F5F8F"/>
    <w:rsid w:val="003F63F7"/>
    <w:rsid w:val="003F66D9"/>
    <w:rsid w:val="003F6722"/>
    <w:rsid w:val="003F7DB6"/>
    <w:rsid w:val="0040261E"/>
    <w:rsid w:val="00403436"/>
    <w:rsid w:val="004050CB"/>
    <w:rsid w:val="004059D6"/>
    <w:rsid w:val="00405AB9"/>
    <w:rsid w:val="00405AE7"/>
    <w:rsid w:val="00407D12"/>
    <w:rsid w:val="00410673"/>
    <w:rsid w:val="00412A9A"/>
    <w:rsid w:val="004132B3"/>
    <w:rsid w:val="00413658"/>
    <w:rsid w:val="00413A0D"/>
    <w:rsid w:val="00414027"/>
    <w:rsid w:val="00417BC0"/>
    <w:rsid w:val="004202BD"/>
    <w:rsid w:val="00422697"/>
    <w:rsid w:val="00423F00"/>
    <w:rsid w:val="00423F06"/>
    <w:rsid w:val="00425F7A"/>
    <w:rsid w:val="004270A0"/>
    <w:rsid w:val="00427394"/>
    <w:rsid w:val="0043059C"/>
    <w:rsid w:val="00432FF6"/>
    <w:rsid w:val="004338E3"/>
    <w:rsid w:val="00433FA6"/>
    <w:rsid w:val="00435278"/>
    <w:rsid w:val="004375B0"/>
    <w:rsid w:val="0044101B"/>
    <w:rsid w:val="00441482"/>
    <w:rsid w:val="0044292B"/>
    <w:rsid w:val="00442E95"/>
    <w:rsid w:val="004448AC"/>
    <w:rsid w:val="004448F9"/>
    <w:rsid w:val="0044736A"/>
    <w:rsid w:val="0045358E"/>
    <w:rsid w:val="0045411D"/>
    <w:rsid w:val="00455D66"/>
    <w:rsid w:val="004578C1"/>
    <w:rsid w:val="00460662"/>
    <w:rsid w:val="00461C30"/>
    <w:rsid w:val="00461FAE"/>
    <w:rsid w:val="00462BAA"/>
    <w:rsid w:val="0046557F"/>
    <w:rsid w:val="00465E0A"/>
    <w:rsid w:val="0046679D"/>
    <w:rsid w:val="00470918"/>
    <w:rsid w:val="00471EEB"/>
    <w:rsid w:val="004726A7"/>
    <w:rsid w:val="00472937"/>
    <w:rsid w:val="00472DB7"/>
    <w:rsid w:val="00472F22"/>
    <w:rsid w:val="004731EB"/>
    <w:rsid w:val="004738F9"/>
    <w:rsid w:val="00474752"/>
    <w:rsid w:val="004756DF"/>
    <w:rsid w:val="0047648E"/>
    <w:rsid w:val="004805AC"/>
    <w:rsid w:val="00480C97"/>
    <w:rsid w:val="00480F6C"/>
    <w:rsid w:val="00484473"/>
    <w:rsid w:val="004854C0"/>
    <w:rsid w:val="004857E2"/>
    <w:rsid w:val="00486199"/>
    <w:rsid w:val="00493D7F"/>
    <w:rsid w:val="00494089"/>
    <w:rsid w:val="00495683"/>
    <w:rsid w:val="004959A1"/>
    <w:rsid w:val="00496658"/>
    <w:rsid w:val="004A01BD"/>
    <w:rsid w:val="004A0AB6"/>
    <w:rsid w:val="004A268E"/>
    <w:rsid w:val="004A386D"/>
    <w:rsid w:val="004A407A"/>
    <w:rsid w:val="004A4385"/>
    <w:rsid w:val="004A4797"/>
    <w:rsid w:val="004A5BC9"/>
    <w:rsid w:val="004A5E24"/>
    <w:rsid w:val="004A6137"/>
    <w:rsid w:val="004A70F9"/>
    <w:rsid w:val="004A7CEC"/>
    <w:rsid w:val="004B01D9"/>
    <w:rsid w:val="004B1550"/>
    <w:rsid w:val="004B4E53"/>
    <w:rsid w:val="004B502C"/>
    <w:rsid w:val="004B57AB"/>
    <w:rsid w:val="004C0FDA"/>
    <w:rsid w:val="004C2D45"/>
    <w:rsid w:val="004C31F6"/>
    <w:rsid w:val="004C35D6"/>
    <w:rsid w:val="004C37AF"/>
    <w:rsid w:val="004C4C9C"/>
    <w:rsid w:val="004C5604"/>
    <w:rsid w:val="004C691E"/>
    <w:rsid w:val="004C7EDD"/>
    <w:rsid w:val="004D0BD7"/>
    <w:rsid w:val="004D2E86"/>
    <w:rsid w:val="004D5138"/>
    <w:rsid w:val="004D6C50"/>
    <w:rsid w:val="004E02A4"/>
    <w:rsid w:val="004E3615"/>
    <w:rsid w:val="004E43B7"/>
    <w:rsid w:val="004E457D"/>
    <w:rsid w:val="004F004C"/>
    <w:rsid w:val="004F1D96"/>
    <w:rsid w:val="004F2C79"/>
    <w:rsid w:val="004F5F59"/>
    <w:rsid w:val="004F61D7"/>
    <w:rsid w:val="004F67C9"/>
    <w:rsid w:val="004F6854"/>
    <w:rsid w:val="004F7C9C"/>
    <w:rsid w:val="005007E4"/>
    <w:rsid w:val="005016E5"/>
    <w:rsid w:val="005016EF"/>
    <w:rsid w:val="005039AB"/>
    <w:rsid w:val="00503D6F"/>
    <w:rsid w:val="00505A9F"/>
    <w:rsid w:val="005066F2"/>
    <w:rsid w:val="00510A01"/>
    <w:rsid w:val="00512496"/>
    <w:rsid w:val="00513C8C"/>
    <w:rsid w:val="00513ECD"/>
    <w:rsid w:val="00514D04"/>
    <w:rsid w:val="00520551"/>
    <w:rsid w:val="00520D2B"/>
    <w:rsid w:val="00521D0F"/>
    <w:rsid w:val="00522AD4"/>
    <w:rsid w:val="0052440D"/>
    <w:rsid w:val="00526A2C"/>
    <w:rsid w:val="0052749F"/>
    <w:rsid w:val="005279DB"/>
    <w:rsid w:val="00533B06"/>
    <w:rsid w:val="00533EC7"/>
    <w:rsid w:val="00533EFC"/>
    <w:rsid w:val="00536F14"/>
    <w:rsid w:val="00537951"/>
    <w:rsid w:val="0054082F"/>
    <w:rsid w:val="005415EA"/>
    <w:rsid w:val="0054292E"/>
    <w:rsid w:val="005450B6"/>
    <w:rsid w:val="00545399"/>
    <w:rsid w:val="00546F3E"/>
    <w:rsid w:val="00547B9B"/>
    <w:rsid w:val="005513CE"/>
    <w:rsid w:val="0055333F"/>
    <w:rsid w:val="00554FAF"/>
    <w:rsid w:val="0055618F"/>
    <w:rsid w:val="005608E3"/>
    <w:rsid w:val="00561022"/>
    <w:rsid w:val="00561DC7"/>
    <w:rsid w:val="0056229B"/>
    <w:rsid w:val="00562E34"/>
    <w:rsid w:val="00564241"/>
    <w:rsid w:val="005645CF"/>
    <w:rsid w:val="00567333"/>
    <w:rsid w:val="0056742D"/>
    <w:rsid w:val="00571060"/>
    <w:rsid w:val="005715A6"/>
    <w:rsid w:val="00571E15"/>
    <w:rsid w:val="0057285E"/>
    <w:rsid w:val="005744D7"/>
    <w:rsid w:val="00575E41"/>
    <w:rsid w:val="00576D3A"/>
    <w:rsid w:val="00576E17"/>
    <w:rsid w:val="005824A4"/>
    <w:rsid w:val="00583732"/>
    <w:rsid w:val="00583BB0"/>
    <w:rsid w:val="00584457"/>
    <w:rsid w:val="005844CC"/>
    <w:rsid w:val="0058498B"/>
    <w:rsid w:val="005869BA"/>
    <w:rsid w:val="00587C78"/>
    <w:rsid w:val="005940CA"/>
    <w:rsid w:val="00595711"/>
    <w:rsid w:val="005960ED"/>
    <w:rsid w:val="00596FB2"/>
    <w:rsid w:val="005A0F0E"/>
    <w:rsid w:val="005A2BCF"/>
    <w:rsid w:val="005A37F4"/>
    <w:rsid w:val="005A54E1"/>
    <w:rsid w:val="005A6340"/>
    <w:rsid w:val="005A646A"/>
    <w:rsid w:val="005A730B"/>
    <w:rsid w:val="005B3499"/>
    <w:rsid w:val="005B37DE"/>
    <w:rsid w:val="005B688A"/>
    <w:rsid w:val="005B737A"/>
    <w:rsid w:val="005C1A76"/>
    <w:rsid w:val="005C3259"/>
    <w:rsid w:val="005C58C6"/>
    <w:rsid w:val="005C6D36"/>
    <w:rsid w:val="005C7DF5"/>
    <w:rsid w:val="005D00EB"/>
    <w:rsid w:val="005D090A"/>
    <w:rsid w:val="005D0CF4"/>
    <w:rsid w:val="005D0F1E"/>
    <w:rsid w:val="005D1134"/>
    <w:rsid w:val="005D5165"/>
    <w:rsid w:val="005D5977"/>
    <w:rsid w:val="005D5C03"/>
    <w:rsid w:val="005D5CCF"/>
    <w:rsid w:val="005D69A8"/>
    <w:rsid w:val="005D76EE"/>
    <w:rsid w:val="005E1EDC"/>
    <w:rsid w:val="005E2FB4"/>
    <w:rsid w:val="005E38F7"/>
    <w:rsid w:val="005E4BA9"/>
    <w:rsid w:val="005E66D8"/>
    <w:rsid w:val="005E69EC"/>
    <w:rsid w:val="005E7BAA"/>
    <w:rsid w:val="005F0E3A"/>
    <w:rsid w:val="005F4765"/>
    <w:rsid w:val="005F50A4"/>
    <w:rsid w:val="005F5823"/>
    <w:rsid w:val="005F70F1"/>
    <w:rsid w:val="006009EC"/>
    <w:rsid w:val="0060132D"/>
    <w:rsid w:val="0060290A"/>
    <w:rsid w:val="00605AEE"/>
    <w:rsid w:val="00606BC7"/>
    <w:rsid w:val="00607CEB"/>
    <w:rsid w:val="0061066D"/>
    <w:rsid w:val="006109FC"/>
    <w:rsid w:val="00610EFD"/>
    <w:rsid w:val="00612B43"/>
    <w:rsid w:val="00612D10"/>
    <w:rsid w:val="00615BEF"/>
    <w:rsid w:val="00616EFD"/>
    <w:rsid w:val="0061724E"/>
    <w:rsid w:val="006254D4"/>
    <w:rsid w:val="00625BDD"/>
    <w:rsid w:val="00626ADC"/>
    <w:rsid w:val="00627427"/>
    <w:rsid w:val="0062749B"/>
    <w:rsid w:val="0063399E"/>
    <w:rsid w:val="006378B3"/>
    <w:rsid w:val="00643316"/>
    <w:rsid w:val="00643C79"/>
    <w:rsid w:val="00653B2B"/>
    <w:rsid w:val="00653D80"/>
    <w:rsid w:val="00655913"/>
    <w:rsid w:val="00656087"/>
    <w:rsid w:val="006601A0"/>
    <w:rsid w:val="006619CE"/>
    <w:rsid w:val="00661E3B"/>
    <w:rsid w:val="006672A6"/>
    <w:rsid w:val="00670BBA"/>
    <w:rsid w:val="00670DAD"/>
    <w:rsid w:val="006748FE"/>
    <w:rsid w:val="00674C1C"/>
    <w:rsid w:val="00676256"/>
    <w:rsid w:val="00676E76"/>
    <w:rsid w:val="00676EA3"/>
    <w:rsid w:val="00680349"/>
    <w:rsid w:val="00680894"/>
    <w:rsid w:val="006834DD"/>
    <w:rsid w:val="00690584"/>
    <w:rsid w:val="0069089B"/>
    <w:rsid w:val="0069119F"/>
    <w:rsid w:val="0069148F"/>
    <w:rsid w:val="0069190D"/>
    <w:rsid w:val="00694BEE"/>
    <w:rsid w:val="00695996"/>
    <w:rsid w:val="00695BCD"/>
    <w:rsid w:val="00697101"/>
    <w:rsid w:val="006A299D"/>
    <w:rsid w:val="006A305D"/>
    <w:rsid w:val="006A3AAF"/>
    <w:rsid w:val="006A4976"/>
    <w:rsid w:val="006A4F31"/>
    <w:rsid w:val="006B0FDF"/>
    <w:rsid w:val="006B1EE9"/>
    <w:rsid w:val="006B4DE6"/>
    <w:rsid w:val="006C114E"/>
    <w:rsid w:val="006C3D04"/>
    <w:rsid w:val="006C3E7B"/>
    <w:rsid w:val="006C52F5"/>
    <w:rsid w:val="006C5697"/>
    <w:rsid w:val="006C7215"/>
    <w:rsid w:val="006C7E0B"/>
    <w:rsid w:val="006D228E"/>
    <w:rsid w:val="006D3F4C"/>
    <w:rsid w:val="006D522D"/>
    <w:rsid w:val="006D556E"/>
    <w:rsid w:val="006D5697"/>
    <w:rsid w:val="006D573A"/>
    <w:rsid w:val="006D59FD"/>
    <w:rsid w:val="006D65B6"/>
    <w:rsid w:val="006D6789"/>
    <w:rsid w:val="006D6B12"/>
    <w:rsid w:val="006D6C83"/>
    <w:rsid w:val="006D7AF2"/>
    <w:rsid w:val="006E332C"/>
    <w:rsid w:val="006E475D"/>
    <w:rsid w:val="006E4C7B"/>
    <w:rsid w:val="006F04A9"/>
    <w:rsid w:val="006F13F0"/>
    <w:rsid w:val="006F288F"/>
    <w:rsid w:val="006F2E2D"/>
    <w:rsid w:val="006F51C7"/>
    <w:rsid w:val="006F564A"/>
    <w:rsid w:val="006F5741"/>
    <w:rsid w:val="006F7310"/>
    <w:rsid w:val="006F73B4"/>
    <w:rsid w:val="00701054"/>
    <w:rsid w:val="00702F74"/>
    <w:rsid w:val="00703797"/>
    <w:rsid w:val="00704109"/>
    <w:rsid w:val="00704620"/>
    <w:rsid w:val="007055A8"/>
    <w:rsid w:val="007110D6"/>
    <w:rsid w:val="0071326D"/>
    <w:rsid w:val="0071344D"/>
    <w:rsid w:val="00713560"/>
    <w:rsid w:val="007171D2"/>
    <w:rsid w:val="007222F7"/>
    <w:rsid w:val="0072326C"/>
    <w:rsid w:val="00723765"/>
    <w:rsid w:val="0072789F"/>
    <w:rsid w:val="007307D3"/>
    <w:rsid w:val="00730A1D"/>
    <w:rsid w:val="00730EB8"/>
    <w:rsid w:val="007331AB"/>
    <w:rsid w:val="007333B1"/>
    <w:rsid w:val="00734516"/>
    <w:rsid w:val="00734F5B"/>
    <w:rsid w:val="00736C8F"/>
    <w:rsid w:val="007373AF"/>
    <w:rsid w:val="007378C4"/>
    <w:rsid w:val="00740567"/>
    <w:rsid w:val="0074138F"/>
    <w:rsid w:val="0074328D"/>
    <w:rsid w:val="00743BE7"/>
    <w:rsid w:val="00744641"/>
    <w:rsid w:val="00745196"/>
    <w:rsid w:val="0075120C"/>
    <w:rsid w:val="00752DF6"/>
    <w:rsid w:val="00757A65"/>
    <w:rsid w:val="00763EC4"/>
    <w:rsid w:val="007653C7"/>
    <w:rsid w:val="00767719"/>
    <w:rsid w:val="00767F11"/>
    <w:rsid w:val="00770A32"/>
    <w:rsid w:val="00771A6E"/>
    <w:rsid w:val="0077410F"/>
    <w:rsid w:val="007742D2"/>
    <w:rsid w:val="00774EC7"/>
    <w:rsid w:val="00775C51"/>
    <w:rsid w:val="00782C76"/>
    <w:rsid w:val="0078357F"/>
    <w:rsid w:val="007855B1"/>
    <w:rsid w:val="00785601"/>
    <w:rsid w:val="007902DF"/>
    <w:rsid w:val="007922D3"/>
    <w:rsid w:val="00792F9F"/>
    <w:rsid w:val="007934EC"/>
    <w:rsid w:val="007950F6"/>
    <w:rsid w:val="007956D5"/>
    <w:rsid w:val="007A1B2E"/>
    <w:rsid w:val="007A2700"/>
    <w:rsid w:val="007A294B"/>
    <w:rsid w:val="007A2A4A"/>
    <w:rsid w:val="007A2EDB"/>
    <w:rsid w:val="007A3999"/>
    <w:rsid w:val="007A3ADA"/>
    <w:rsid w:val="007B02BF"/>
    <w:rsid w:val="007B1614"/>
    <w:rsid w:val="007B326E"/>
    <w:rsid w:val="007B3DC2"/>
    <w:rsid w:val="007B51A5"/>
    <w:rsid w:val="007B5471"/>
    <w:rsid w:val="007B7B5C"/>
    <w:rsid w:val="007C05E6"/>
    <w:rsid w:val="007C1D2D"/>
    <w:rsid w:val="007C1D93"/>
    <w:rsid w:val="007C2373"/>
    <w:rsid w:val="007C299A"/>
    <w:rsid w:val="007C2B11"/>
    <w:rsid w:val="007C3E7B"/>
    <w:rsid w:val="007C47B8"/>
    <w:rsid w:val="007C4B5F"/>
    <w:rsid w:val="007D14F0"/>
    <w:rsid w:val="007D172B"/>
    <w:rsid w:val="007D26CD"/>
    <w:rsid w:val="007D2E8F"/>
    <w:rsid w:val="007D2F2D"/>
    <w:rsid w:val="007D3568"/>
    <w:rsid w:val="007D6C08"/>
    <w:rsid w:val="007D76EC"/>
    <w:rsid w:val="007D791B"/>
    <w:rsid w:val="007E1156"/>
    <w:rsid w:val="007E51CB"/>
    <w:rsid w:val="007E7E74"/>
    <w:rsid w:val="007F3B27"/>
    <w:rsid w:val="007F437F"/>
    <w:rsid w:val="007F4827"/>
    <w:rsid w:val="007F520D"/>
    <w:rsid w:val="007F6304"/>
    <w:rsid w:val="008009F7"/>
    <w:rsid w:val="0080177F"/>
    <w:rsid w:val="008105B6"/>
    <w:rsid w:val="00810E6D"/>
    <w:rsid w:val="00812790"/>
    <w:rsid w:val="00813C2E"/>
    <w:rsid w:val="008145FC"/>
    <w:rsid w:val="00814805"/>
    <w:rsid w:val="00815197"/>
    <w:rsid w:val="0081559E"/>
    <w:rsid w:val="00815C98"/>
    <w:rsid w:val="00815EDE"/>
    <w:rsid w:val="00816C4F"/>
    <w:rsid w:val="00817DE7"/>
    <w:rsid w:val="008201D9"/>
    <w:rsid w:val="00820480"/>
    <w:rsid w:val="00821158"/>
    <w:rsid w:val="008211D6"/>
    <w:rsid w:val="00822871"/>
    <w:rsid w:val="00823F07"/>
    <w:rsid w:val="008252F4"/>
    <w:rsid w:val="008270F7"/>
    <w:rsid w:val="008317E2"/>
    <w:rsid w:val="00832684"/>
    <w:rsid w:val="00832F98"/>
    <w:rsid w:val="008337B8"/>
    <w:rsid w:val="008343F6"/>
    <w:rsid w:val="00834EC9"/>
    <w:rsid w:val="0083567C"/>
    <w:rsid w:val="008368C3"/>
    <w:rsid w:val="00837FCF"/>
    <w:rsid w:val="00840051"/>
    <w:rsid w:val="00840C9E"/>
    <w:rsid w:val="00841425"/>
    <w:rsid w:val="00841B1F"/>
    <w:rsid w:val="00841E22"/>
    <w:rsid w:val="00842C35"/>
    <w:rsid w:val="0084478B"/>
    <w:rsid w:val="008468F1"/>
    <w:rsid w:val="0085088A"/>
    <w:rsid w:val="00851A98"/>
    <w:rsid w:val="008520C5"/>
    <w:rsid w:val="0085549E"/>
    <w:rsid w:val="00857332"/>
    <w:rsid w:val="008623F9"/>
    <w:rsid w:val="00863030"/>
    <w:rsid w:val="00865213"/>
    <w:rsid w:val="00865A30"/>
    <w:rsid w:val="00867949"/>
    <w:rsid w:val="00870F29"/>
    <w:rsid w:val="00873878"/>
    <w:rsid w:val="00875894"/>
    <w:rsid w:val="0087646C"/>
    <w:rsid w:val="00880F51"/>
    <w:rsid w:val="00883434"/>
    <w:rsid w:val="00884095"/>
    <w:rsid w:val="008840E0"/>
    <w:rsid w:val="008846F1"/>
    <w:rsid w:val="008848A6"/>
    <w:rsid w:val="00884904"/>
    <w:rsid w:val="00884DDE"/>
    <w:rsid w:val="00884DE6"/>
    <w:rsid w:val="00886F0F"/>
    <w:rsid w:val="00887D47"/>
    <w:rsid w:val="00894821"/>
    <w:rsid w:val="008949A8"/>
    <w:rsid w:val="00895A72"/>
    <w:rsid w:val="00897667"/>
    <w:rsid w:val="008A0793"/>
    <w:rsid w:val="008A140D"/>
    <w:rsid w:val="008A1DBA"/>
    <w:rsid w:val="008A2380"/>
    <w:rsid w:val="008A245F"/>
    <w:rsid w:val="008A452B"/>
    <w:rsid w:val="008A45B0"/>
    <w:rsid w:val="008A5DEA"/>
    <w:rsid w:val="008A6A4F"/>
    <w:rsid w:val="008A7B9E"/>
    <w:rsid w:val="008B051A"/>
    <w:rsid w:val="008B06A1"/>
    <w:rsid w:val="008B164E"/>
    <w:rsid w:val="008B2D1B"/>
    <w:rsid w:val="008B43B0"/>
    <w:rsid w:val="008B4B86"/>
    <w:rsid w:val="008B5666"/>
    <w:rsid w:val="008B5CDD"/>
    <w:rsid w:val="008B7549"/>
    <w:rsid w:val="008B7874"/>
    <w:rsid w:val="008B7DA3"/>
    <w:rsid w:val="008C3165"/>
    <w:rsid w:val="008C3B5B"/>
    <w:rsid w:val="008C3BB8"/>
    <w:rsid w:val="008C5F1F"/>
    <w:rsid w:val="008C68D6"/>
    <w:rsid w:val="008C7EA4"/>
    <w:rsid w:val="008D02E5"/>
    <w:rsid w:val="008D0899"/>
    <w:rsid w:val="008D1C64"/>
    <w:rsid w:val="008D2665"/>
    <w:rsid w:val="008E0037"/>
    <w:rsid w:val="008E09DC"/>
    <w:rsid w:val="008E1CBD"/>
    <w:rsid w:val="008E350D"/>
    <w:rsid w:val="008E381A"/>
    <w:rsid w:val="008E446C"/>
    <w:rsid w:val="008E55B1"/>
    <w:rsid w:val="008F0588"/>
    <w:rsid w:val="008F5DFC"/>
    <w:rsid w:val="008F68C3"/>
    <w:rsid w:val="008F726B"/>
    <w:rsid w:val="00902EF4"/>
    <w:rsid w:val="009037E3"/>
    <w:rsid w:val="00903B8E"/>
    <w:rsid w:val="009043DB"/>
    <w:rsid w:val="009051F5"/>
    <w:rsid w:val="00906A01"/>
    <w:rsid w:val="00906FC3"/>
    <w:rsid w:val="009071DE"/>
    <w:rsid w:val="00910293"/>
    <w:rsid w:val="009104A6"/>
    <w:rsid w:val="00911057"/>
    <w:rsid w:val="00911FB4"/>
    <w:rsid w:val="009139A2"/>
    <w:rsid w:val="009139CE"/>
    <w:rsid w:val="00915AD7"/>
    <w:rsid w:val="00917B5B"/>
    <w:rsid w:val="00917C87"/>
    <w:rsid w:val="00920449"/>
    <w:rsid w:val="009207F0"/>
    <w:rsid w:val="00920B45"/>
    <w:rsid w:val="00921038"/>
    <w:rsid w:val="00921708"/>
    <w:rsid w:val="00921C55"/>
    <w:rsid w:val="00923DB2"/>
    <w:rsid w:val="00925115"/>
    <w:rsid w:val="00925FB3"/>
    <w:rsid w:val="00927938"/>
    <w:rsid w:val="00931B9F"/>
    <w:rsid w:val="00934A73"/>
    <w:rsid w:val="00934C03"/>
    <w:rsid w:val="00935059"/>
    <w:rsid w:val="00935A82"/>
    <w:rsid w:val="00935CF8"/>
    <w:rsid w:val="0093760C"/>
    <w:rsid w:val="00943110"/>
    <w:rsid w:val="00944BB2"/>
    <w:rsid w:val="00945010"/>
    <w:rsid w:val="00945BC7"/>
    <w:rsid w:val="00947C5A"/>
    <w:rsid w:val="00950894"/>
    <w:rsid w:val="00950B59"/>
    <w:rsid w:val="0095175D"/>
    <w:rsid w:val="00952D07"/>
    <w:rsid w:val="0095327A"/>
    <w:rsid w:val="009547AE"/>
    <w:rsid w:val="00954829"/>
    <w:rsid w:val="00954BA0"/>
    <w:rsid w:val="00962D51"/>
    <w:rsid w:val="00964C1D"/>
    <w:rsid w:val="00966753"/>
    <w:rsid w:val="00970FD6"/>
    <w:rsid w:val="00971BF3"/>
    <w:rsid w:val="00972239"/>
    <w:rsid w:val="00972372"/>
    <w:rsid w:val="0097361C"/>
    <w:rsid w:val="00974051"/>
    <w:rsid w:val="0097629D"/>
    <w:rsid w:val="00977993"/>
    <w:rsid w:val="0098243C"/>
    <w:rsid w:val="00983745"/>
    <w:rsid w:val="00985706"/>
    <w:rsid w:val="00985DAF"/>
    <w:rsid w:val="00991E01"/>
    <w:rsid w:val="00994310"/>
    <w:rsid w:val="00996117"/>
    <w:rsid w:val="009965C7"/>
    <w:rsid w:val="009974AA"/>
    <w:rsid w:val="009A015E"/>
    <w:rsid w:val="009A04DE"/>
    <w:rsid w:val="009A0EA3"/>
    <w:rsid w:val="009A0EE2"/>
    <w:rsid w:val="009A4E45"/>
    <w:rsid w:val="009A52A9"/>
    <w:rsid w:val="009A5FF9"/>
    <w:rsid w:val="009A7E42"/>
    <w:rsid w:val="009A7E60"/>
    <w:rsid w:val="009B017A"/>
    <w:rsid w:val="009B1F3D"/>
    <w:rsid w:val="009B2441"/>
    <w:rsid w:val="009B3513"/>
    <w:rsid w:val="009B46D4"/>
    <w:rsid w:val="009B564F"/>
    <w:rsid w:val="009B611C"/>
    <w:rsid w:val="009B63CC"/>
    <w:rsid w:val="009B6B06"/>
    <w:rsid w:val="009C04A5"/>
    <w:rsid w:val="009C0FE5"/>
    <w:rsid w:val="009C134F"/>
    <w:rsid w:val="009C2B0D"/>
    <w:rsid w:val="009C2BF0"/>
    <w:rsid w:val="009C320A"/>
    <w:rsid w:val="009C5E48"/>
    <w:rsid w:val="009C6CF6"/>
    <w:rsid w:val="009C757F"/>
    <w:rsid w:val="009C7CC9"/>
    <w:rsid w:val="009D0511"/>
    <w:rsid w:val="009D205B"/>
    <w:rsid w:val="009D3029"/>
    <w:rsid w:val="009D3C5D"/>
    <w:rsid w:val="009D60F0"/>
    <w:rsid w:val="009D6128"/>
    <w:rsid w:val="009D64C1"/>
    <w:rsid w:val="009D76B7"/>
    <w:rsid w:val="009D7E5A"/>
    <w:rsid w:val="009E0044"/>
    <w:rsid w:val="009E25BD"/>
    <w:rsid w:val="009E2B61"/>
    <w:rsid w:val="009E2DA8"/>
    <w:rsid w:val="009E47CE"/>
    <w:rsid w:val="009E5B5E"/>
    <w:rsid w:val="009E5EDA"/>
    <w:rsid w:val="009E6178"/>
    <w:rsid w:val="009E72AB"/>
    <w:rsid w:val="009E7AAE"/>
    <w:rsid w:val="009F0031"/>
    <w:rsid w:val="009F00A4"/>
    <w:rsid w:val="009F11D0"/>
    <w:rsid w:val="009F250E"/>
    <w:rsid w:val="009F2AC6"/>
    <w:rsid w:val="009F31CC"/>
    <w:rsid w:val="009F326D"/>
    <w:rsid w:val="009F3513"/>
    <w:rsid w:val="009F359A"/>
    <w:rsid w:val="009F3922"/>
    <w:rsid w:val="009F3D37"/>
    <w:rsid w:val="009F53EC"/>
    <w:rsid w:val="009F675A"/>
    <w:rsid w:val="009F7AA5"/>
    <w:rsid w:val="00A0061F"/>
    <w:rsid w:val="00A01A2D"/>
    <w:rsid w:val="00A01ED6"/>
    <w:rsid w:val="00A01EF6"/>
    <w:rsid w:val="00A02290"/>
    <w:rsid w:val="00A02647"/>
    <w:rsid w:val="00A0290D"/>
    <w:rsid w:val="00A0551C"/>
    <w:rsid w:val="00A05B0D"/>
    <w:rsid w:val="00A071F4"/>
    <w:rsid w:val="00A07E9F"/>
    <w:rsid w:val="00A1079B"/>
    <w:rsid w:val="00A150FD"/>
    <w:rsid w:val="00A15AB3"/>
    <w:rsid w:val="00A17A9A"/>
    <w:rsid w:val="00A212C3"/>
    <w:rsid w:val="00A23993"/>
    <w:rsid w:val="00A24E01"/>
    <w:rsid w:val="00A25681"/>
    <w:rsid w:val="00A2574B"/>
    <w:rsid w:val="00A26703"/>
    <w:rsid w:val="00A31341"/>
    <w:rsid w:val="00A37BD6"/>
    <w:rsid w:val="00A37F3C"/>
    <w:rsid w:val="00A4021E"/>
    <w:rsid w:val="00A40EBA"/>
    <w:rsid w:val="00A41292"/>
    <w:rsid w:val="00A41837"/>
    <w:rsid w:val="00A42AC0"/>
    <w:rsid w:val="00A45628"/>
    <w:rsid w:val="00A4706A"/>
    <w:rsid w:val="00A47119"/>
    <w:rsid w:val="00A47B5E"/>
    <w:rsid w:val="00A50167"/>
    <w:rsid w:val="00A509C7"/>
    <w:rsid w:val="00A52762"/>
    <w:rsid w:val="00A527BF"/>
    <w:rsid w:val="00A54AA7"/>
    <w:rsid w:val="00A5559D"/>
    <w:rsid w:val="00A5640A"/>
    <w:rsid w:val="00A609A8"/>
    <w:rsid w:val="00A60C4F"/>
    <w:rsid w:val="00A617B6"/>
    <w:rsid w:val="00A64A2E"/>
    <w:rsid w:val="00A6697E"/>
    <w:rsid w:val="00A670B7"/>
    <w:rsid w:val="00A70A3B"/>
    <w:rsid w:val="00A73A31"/>
    <w:rsid w:val="00A75DB3"/>
    <w:rsid w:val="00A81ED2"/>
    <w:rsid w:val="00A827B3"/>
    <w:rsid w:val="00A82B69"/>
    <w:rsid w:val="00A83EC0"/>
    <w:rsid w:val="00A85486"/>
    <w:rsid w:val="00A867A0"/>
    <w:rsid w:val="00A86C05"/>
    <w:rsid w:val="00A86D00"/>
    <w:rsid w:val="00A87B74"/>
    <w:rsid w:val="00A94B87"/>
    <w:rsid w:val="00A96871"/>
    <w:rsid w:val="00A96DBF"/>
    <w:rsid w:val="00AA1F6E"/>
    <w:rsid w:val="00AA2EF0"/>
    <w:rsid w:val="00AA466C"/>
    <w:rsid w:val="00AA46D8"/>
    <w:rsid w:val="00AA4AA1"/>
    <w:rsid w:val="00AA79C5"/>
    <w:rsid w:val="00AA7C7B"/>
    <w:rsid w:val="00AA7FD2"/>
    <w:rsid w:val="00AB12A9"/>
    <w:rsid w:val="00AC07FE"/>
    <w:rsid w:val="00AC2260"/>
    <w:rsid w:val="00AC2B9D"/>
    <w:rsid w:val="00AC324B"/>
    <w:rsid w:val="00AC3E7A"/>
    <w:rsid w:val="00AC54E8"/>
    <w:rsid w:val="00AC5598"/>
    <w:rsid w:val="00AC5E51"/>
    <w:rsid w:val="00AC7328"/>
    <w:rsid w:val="00AD075C"/>
    <w:rsid w:val="00AD1C73"/>
    <w:rsid w:val="00AD3FAA"/>
    <w:rsid w:val="00AD58BE"/>
    <w:rsid w:val="00AD63DA"/>
    <w:rsid w:val="00AD6BEE"/>
    <w:rsid w:val="00AD701C"/>
    <w:rsid w:val="00AE34F4"/>
    <w:rsid w:val="00AE481F"/>
    <w:rsid w:val="00AE78AF"/>
    <w:rsid w:val="00AF06C0"/>
    <w:rsid w:val="00AF076A"/>
    <w:rsid w:val="00AF0AAA"/>
    <w:rsid w:val="00AF17D1"/>
    <w:rsid w:val="00AF39FE"/>
    <w:rsid w:val="00AF67EA"/>
    <w:rsid w:val="00AF71C4"/>
    <w:rsid w:val="00AF78B6"/>
    <w:rsid w:val="00B00631"/>
    <w:rsid w:val="00B02DD7"/>
    <w:rsid w:val="00B036BC"/>
    <w:rsid w:val="00B060C7"/>
    <w:rsid w:val="00B0643F"/>
    <w:rsid w:val="00B06A01"/>
    <w:rsid w:val="00B07930"/>
    <w:rsid w:val="00B12D88"/>
    <w:rsid w:val="00B13E24"/>
    <w:rsid w:val="00B177AC"/>
    <w:rsid w:val="00B2065D"/>
    <w:rsid w:val="00B21A79"/>
    <w:rsid w:val="00B22FF2"/>
    <w:rsid w:val="00B23384"/>
    <w:rsid w:val="00B24DA7"/>
    <w:rsid w:val="00B268BD"/>
    <w:rsid w:val="00B26EEE"/>
    <w:rsid w:val="00B30244"/>
    <w:rsid w:val="00B30512"/>
    <w:rsid w:val="00B3226D"/>
    <w:rsid w:val="00B32365"/>
    <w:rsid w:val="00B32A80"/>
    <w:rsid w:val="00B32D9C"/>
    <w:rsid w:val="00B335B9"/>
    <w:rsid w:val="00B35312"/>
    <w:rsid w:val="00B3604F"/>
    <w:rsid w:val="00B41A7D"/>
    <w:rsid w:val="00B42F2A"/>
    <w:rsid w:val="00B44463"/>
    <w:rsid w:val="00B44DCE"/>
    <w:rsid w:val="00B45FB4"/>
    <w:rsid w:val="00B47BD1"/>
    <w:rsid w:val="00B47C42"/>
    <w:rsid w:val="00B5152C"/>
    <w:rsid w:val="00B51E88"/>
    <w:rsid w:val="00B530E9"/>
    <w:rsid w:val="00B53C68"/>
    <w:rsid w:val="00B5562F"/>
    <w:rsid w:val="00B55752"/>
    <w:rsid w:val="00B566F0"/>
    <w:rsid w:val="00B56EB1"/>
    <w:rsid w:val="00B601D5"/>
    <w:rsid w:val="00B61F11"/>
    <w:rsid w:val="00B632F2"/>
    <w:rsid w:val="00B64AD5"/>
    <w:rsid w:val="00B662D1"/>
    <w:rsid w:val="00B66480"/>
    <w:rsid w:val="00B6681A"/>
    <w:rsid w:val="00B66D57"/>
    <w:rsid w:val="00B67922"/>
    <w:rsid w:val="00B71464"/>
    <w:rsid w:val="00B715BB"/>
    <w:rsid w:val="00B719E2"/>
    <w:rsid w:val="00B72A9B"/>
    <w:rsid w:val="00B72F15"/>
    <w:rsid w:val="00B730A1"/>
    <w:rsid w:val="00B74EBE"/>
    <w:rsid w:val="00B752CE"/>
    <w:rsid w:val="00B75961"/>
    <w:rsid w:val="00B80768"/>
    <w:rsid w:val="00B81778"/>
    <w:rsid w:val="00B81F99"/>
    <w:rsid w:val="00B84A42"/>
    <w:rsid w:val="00B84D14"/>
    <w:rsid w:val="00B85C27"/>
    <w:rsid w:val="00B867FB"/>
    <w:rsid w:val="00B8757E"/>
    <w:rsid w:val="00B91652"/>
    <w:rsid w:val="00B93F96"/>
    <w:rsid w:val="00B961B0"/>
    <w:rsid w:val="00B9630F"/>
    <w:rsid w:val="00B96476"/>
    <w:rsid w:val="00B968D4"/>
    <w:rsid w:val="00B976BA"/>
    <w:rsid w:val="00B97791"/>
    <w:rsid w:val="00B97B10"/>
    <w:rsid w:val="00BA029B"/>
    <w:rsid w:val="00BA0537"/>
    <w:rsid w:val="00BA1B41"/>
    <w:rsid w:val="00BA2060"/>
    <w:rsid w:val="00BA2D51"/>
    <w:rsid w:val="00BA519B"/>
    <w:rsid w:val="00BA59E8"/>
    <w:rsid w:val="00BA61AA"/>
    <w:rsid w:val="00BB2DBB"/>
    <w:rsid w:val="00BB3FCB"/>
    <w:rsid w:val="00BB5548"/>
    <w:rsid w:val="00BB6468"/>
    <w:rsid w:val="00BB7348"/>
    <w:rsid w:val="00BC0065"/>
    <w:rsid w:val="00BC0175"/>
    <w:rsid w:val="00BC1B87"/>
    <w:rsid w:val="00BC3BE6"/>
    <w:rsid w:val="00BC4A9D"/>
    <w:rsid w:val="00BC4B02"/>
    <w:rsid w:val="00BC5ADB"/>
    <w:rsid w:val="00BC7300"/>
    <w:rsid w:val="00BC79A7"/>
    <w:rsid w:val="00BD1139"/>
    <w:rsid w:val="00BD1178"/>
    <w:rsid w:val="00BD1FF6"/>
    <w:rsid w:val="00BD2F05"/>
    <w:rsid w:val="00BD3E73"/>
    <w:rsid w:val="00BD5B3B"/>
    <w:rsid w:val="00BD5D75"/>
    <w:rsid w:val="00BD67C9"/>
    <w:rsid w:val="00BD6D7F"/>
    <w:rsid w:val="00BE2348"/>
    <w:rsid w:val="00BE24BD"/>
    <w:rsid w:val="00BE2EEA"/>
    <w:rsid w:val="00BE5573"/>
    <w:rsid w:val="00BE59CB"/>
    <w:rsid w:val="00BE5E8B"/>
    <w:rsid w:val="00BE6C84"/>
    <w:rsid w:val="00BE6EFA"/>
    <w:rsid w:val="00BE76A2"/>
    <w:rsid w:val="00BF50CA"/>
    <w:rsid w:val="00BF6229"/>
    <w:rsid w:val="00C0055E"/>
    <w:rsid w:val="00C0249B"/>
    <w:rsid w:val="00C0343A"/>
    <w:rsid w:val="00C04ADD"/>
    <w:rsid w:val="00C04EB2"/>
    <w:rsid w:val="00C06247"/>
    <w:rsid w:val="00C07F4A"/>
    <w:rsid w:val="00C11B52"/>
    <w:rsid w:val="00C17288"/>
    <w:rsid w:val="00C179B0"/>
    <w:rsid w:val="00C20B3F"/>
    <w:rsid w:val="00C211FD"/>
    <w:rsid w:val="00C22BE8"/>
    <w:rsid w:val="00C233F2"/>
    <w:rsid w:val="00C27B77"/>
    <w:rsid w:val="00C27FF4"/>
    <w:rsid w:val="00C30924"/>
    <w:rsid w:val="00C33BDF"/>
    <w:rsid w:val="00C35A67"/>
    <w:rsid w:val="00C366B9"/>
    <w:rsid w:val="00C373EA"/>
    <w:rsid w:val="00C41572"/>
    <w:rsid w:val="00C41D1B"/>
    <w:rsid w:val="00C42E87"/>
    <w:rsid w:val="00C4366A"/>
    <w:rsid w:val="00C43CD3"/>
    <w:rsid w:val="00C45262"/>
    <w:rsid w:val="00C45507"/>
    <w:rsid w:val="00C457B7"/>
    <w:rsid w:val="00C46006"/>
    <w:rsid w:val="00C46A5F"/>
    <w:rsid w:val="00C4763C"/>
    <w:rsid w:val="00C5008D"/>
    <w:rsid w:val="00C531B2"/>
    <w:rsid w:val="00C532B1"/>
    <w:rsid w:val="00C552FA"/>
    <w:rsid w:val="00C55E9F"/>
    <w:rsid w:val="00C57A83"/>
    <w:rsid w:val="00C57CC2"/>
    <w:rsid w:val="00C6098D"/>
    <w:rsid w:val="00C60BFC"/>
    <w:rsid w:val="00C60CF1"/>
    <w:rsid w:val="00C622CE"/>
    <w:rsid w:val="00C62D75"/>
    <w:rsid w:val="00C62E3C"/>
    <w:rsid w:val="00C631AD"/>
    <w:rsid w:val="00C6342C"/>
    <w:rsid w:val="00C64528"/>
    <w:rsid w:val="00C65281"/>
    <w:rsid w:val="00C667E7"/>
    <w:rsid w:val="00C67571"/>
    <w:rsid w:val="00C71D4B"/>
    <w:rsid w:val="00C72248"/>
    <w:rsid w:val="00C72AC5"/>
    <w:rsid w:val="00C73A61"/>
    <w:rsid w:val="00C757D3"/>
    <w:rsid w:val="00C76167"/>
    <w:rsid w:val="00C8182B"/>
    <w:rsid w:val="00C81E71"/>
    <w:rsid w:val="00C820F9"/>
    <w:rsid w:val="00C821BB"/>
    <w:rsid w:val="00C827F5"/>
    <w:rsid w:val="00C87398"/>
    <w:rsid w:val="00C877F8"/>
    <w:rsid w:val="00C87944"/>
    <w:rsid w:val="00C87A88"/>
    <w:rsid w:val="00C90E0F"/>
    <w:rsid w:val="00C93454"/>
    <w:rsid w:val="00C93F83"/>
    <w:rsid w:val="00C95015"/>
    <w:rsid w:val="00C9517F"/>
    <w:rsid w:val="00C95393"/>
    <w:rsid w:val="00C96B87"/>
    <w:rsid w:val="00C97E6D"/>
    <w:rsid w:val="00C97FC6"/>
    <w:rsid w:val="00CA3CBB"/>
    <w:rsid w:val="00CA3D29"/>
    <w:rsid w:val="00CA43FC"/>
    <w:rsid w:val="00CA6688"/>
    <w:rsid w:val="00CA6795"/>
    <w:rsid w:val="00CB010D"/>
    <w:rsid w:val="00CB0142"/>
    <w:rsid w:val="00CB41B7"/>
    <w:rsid w:val="00CB45A3"/>
    <w:rsid w:val="00CB4BCD"/>
    <w:rsid w:val="00CB5776"/>
    <w:rsid w:val="00CB7257"/>
    <w:rsid w:val="00CB7D9F"/>
    <w:rsid w:val="00CC1472"/>
    <w:rsid w:val="00CC356F"/>
    <w:rsid w:val="00CC3CA8"/>
    <w:rsid w:val="00CC46D6"/>
    <w:rsid w:val="00CD02CD"/>
    <w:rsid w:val="00CD05F1"/>
    <w:rsid w:val="00CD20DE"/>
    <w:rsid w:val="00CD2132"/>
    <w:rsid w:val="00CD239E"/>
    <w:rsid w:val="00CD6B74"/>
    <w:rsid w:val="00CE0184"/>
    <w:rsid w:val="00CE0F1A"/>
    <w:rsid w:val="00CE2FAE"/>
    <w:rsid w:val="00CE41D6"/>
    <w:rsid w:val="00CE42A6"/>
    <w:rsid w:val="00CE525B"/>
    <w:rsid w:val="00CE5AE4"/>
    <w:rsid w:val="00CE5FA1"/>
    <w:rsid w:val="00CE65B2"/>
    <w:rsid w:val="00CE70A0"/>
    <w:rsid w:val="00CE7233"/>
    <w:rsid w:val="00CF0381"/>
    <w:rsid w:val="00CF0907"/>
    <w:rsid w:val="00CF4EB1"/>
    <w:rsid w:val="00D013A4"/>
    <w:rsid w:val="00D035B1"/>
    <w:rsid w:val="00D04348"/>
    <w:rsid w:val="00D0503B"/>
    <w:rsid w:val="00D05A0D"/>
    <w:rsid w:val="00D0631D"/>
    <w:rsid w:val="00D1029E"/>
    <w:rsid w:val="00D11EBB"/>
    <w:rsid w:val="00D14B57"/>
    <w:rsid w:val="00D14C54"/>
    <w:rsid w:val="00D16589"/>
    <w:rsid w:val="00D16EEA"/>
    <w:rsid w:val="00D23D75"/>
    <w:rsid w:val="00D253D0"/>
    <w:rsid w:val="00D261D7"/>
    <w:rsid w:val="00D30170"/>
    <w:rsid w:val="00D30E96"/>
    <w:rsid w:val="00D31F48"/>
    <w:rsid w:val="00D33207"/>
    <w:rsid w:val="00D340A1"/>
    <w:rsid w:val="00D34174"/>
    <w:rsid w:val="00D346FD"/>
    <w:rsid w:val="00D364BE"/>
    <w:rsid w:val="00D36AC9"/>
    <w:rsid w:val="00D36F39"/>
    <w:rsid w:val="00D3731A"/>
    <w:rsid w:val="00D37395"/>
    <w:rsid w:val="00D3751E"/>
    <w:rsid w:val="00D44115"/>
    <w:rsid w:val="00D4775F"/>
    <w:rsid w:val="00D5278D"/>
    <w:rsid w:val="00D52B05"/>
    <w:rsid w:val="00D5345C"/>
    <w:rsid w:val="00D55A52"/>
    <w:rsid w:val="00D57822"/>
    <w:rsid w:val="00D57D05"/>
    <w:rsid w:val="00D61B27"/>
    <w:rsid w:val="00D61C85"/>
    <w:rsid w:val="00D626AC"/>
    <w:rsid w:val="00D62747"/>
    <w:rsid w:val="00D6320D"/>
    <w:rsid w:val="00D63F78"/>
    <w:rsid w:val="00D6487C"/>
    <w:rsid w:val="00D66C18"/>
    <w:rsid w:val="00D673EC"/>
    <w:rsid w:val="00D70644"/>
    <w:rsid w:val="00D70A33"/>
    <w:rsid w:val="00D71A32"/>
    <w:rsid w:val="00D72422"/>
    <w:rsid w:val="00D764C1"/>
    <w:rsid w:val="00D76A8D"/>
    <w:rsid w:val="00D7744D"/>
    <w:rsid w:val="00D77938"/>
    <w:rsid w:val="00D77D52"/>
    <w:rsid w:val="00D77E3D"/>
    <w:rsid w:val="00D81E52"/>
    <w:rsid w:val="00D837F1"/>
    <w:rsid w:val="00D847FB"/>
    <w:rsid w:val="00D8502D"/>
    <w:rsid w:val="00D86DDC"/>
    <w:rsid w:val="00D86F8A"/>
    <w:rsid w:val="00D87764"/>
    <w:rsid w:val="00D9553E"/>
    <w:rsid w:val="00D95EB1"/>
    <w:rsid w:val="00D96383"/>
    <w:rsid w:val="00DA07A6"/>
    <w:rsid w:val="00DA1C78"/>
    <w:rsid w:val="00DA392F"/>
    <w:rsid w:val="00DA43A4"/>
    <w:rsid w:val="00DA627C"/>
    <w:rsid w:val="00DA6E1C"/>
    <w:rsid w:val="00DB0806"/>
    <w:rsid w:val="00DB231C"/>
    <w:rsid w:val="00DB2854"/>
    <w:rsid w:val="00DB4682"/>
    <w:rsid w:val="00DB6574"/>
    <w:rsid w:val="00DB682B"/>
    <w:rsid w:val="00DB7E60"/>
    <w:rsid w:val="00DC2EEF"/>
    <w:rsid w:val="00DC344F"/>
    <w:rsid w:val="00DC4335"/>
    <w:rsid w:val="00DC4338"/>
    <w:rsid w:val="00DC646F"/>
    <w:rsid w:val="00DD07F3"/>
    <w:rsid w:val="00DD097C"/>
    <w:rsid w:val="00DD1C02"/>
    <w:rsid w:val="00DD3262"/>
    <w:rsid w:val="00DD34B1"/>
    <w:rsid w:val="00DD364F"/>
    <w:rsid w:val="00DD57D8"/>
    <w:rsid w:val="00DE09D4"/>
    <w:rsid w:val="00DE1AE0"/>
    <w:rsid w:val="00DE35FB"/>
    <w:rsid w:val="00DE78CA"/>
    <w:rsid w:val="00DF0EBB"/>
    <w:rsid w:val="00DF1715"/>
    <w:rsid w:val="00DF1737"/>
    <w:rsid w:val="00DF54E3"/>
    <w:rsid w:val="00DF5B58"/>
    <w:rsid w:val="00DF7B22"/>
    <w:rsid w:val="00E00903"/>
    <w:rsid w:val="00E00EA2"/>
    <w:rsid w:val="00E020E7"/>
    <w:rsid w:val="00E033E8"/>
    <w:rsid w:val="00E03FFC"/>
    <w:rsid w:val="00E04D22"/>
    <w:rsid w:val="00E059D5"/>
    <w:rsid w:val="00E139E9"/>
    <w:rsid w:val="00E13F2E"/>
    <w:rsid w:val="00E149AA"/>
    <w:rsid w:val="00E1518F"/>
    <w:rsid w:val="00E15313"/>
    <w:rsid w:val="00E170AD"/>
    <w:rsid w:val="00E20861"/>
    <w:rsid w:val="00E2183B"/>
    <w:rsid w:val="00E21E3E"/>
    <w:rsid w:val="00E22947"/>
    <w:rsid w:val="00E25B55"/>
    <w:rsid w:val="00E27EEF"/>
    <w:rsid w:val="00E31631"/>
    <w:rsid w:val="00E319BC"/>
    <w:rsid w:val="00E3325D"/>
    <w:rsid w:val="00E33E4F"/>
    <w:rsid w:val="00E34A99"/>
    <w:rsid w:val="00E35721"/>
    <w:rsid w:val="00E362AE"/>
    <w:rsid w:val="00E40983"/>
    <w:rsid w:val="00E413BA"/>
    <w:rsid w:val="00E4203D"/>
    <w:rsid w:val="00E43003"/>
    <w:rsid w:val="00E43B7B"/>
    <w:rsid w:val="00E46C6D"/>
    <w:rsid w:val="00E47591"/>
    <w:rsid w:val="00E47896"/>
    <w:rsid w:val="00E50B71"/>
    <w:rsid w:val="00E51300"/>
    <w:rsid w:val="00E51D28"/>
    <w:rsid w:val="00E537EC"/>
    <w:rsid w:val="00E5486B"/>
    <w:rsid w:val="00E5540B"/>
    <w:rsid w:val="00E56D09"/>
    <w:rsid w:val="00E57361"/>
    <w:rsid w:val="00E6047F"/>
    <w:rsid w:val="00E60F35"/>
    <w:rsid w:val="00E622B0"/>
    <w:rsid w:val="00E62BBD"/>
    <w:rsid w:val="00E6513E"/>
    <w:rsid w:val="00E67418"/>
    <w:rsid w:val="00E71198"/>
    <w:rsid w:val="00E719FE"/>
    <w:rsid w:val="00E724B9"/>
    <w:rsid w:val="00E74506"/>
    <w:rsid w:val="00E763FD"/>
    <w:rsid w:val="00E7786D"/>
    <w:rsid w:val="00E8183C"/>
    <w:rsid w:val="00E81962"/>
    <w:rsid w:val="00E81ADE"/>
    <w:rsid w:val="00E82226"/>
    <w:rsid w:val="00E851D8"/>
    <w:rsid w:val="00E858A7"/>
    <w:rsid w:val="00E90945"/>
    <w:rsid w:val="00E90FC7"/>
    <w:rsid w:val="00E9128F"/>
    <w:rsid w:val="00E915C2"/>
    <w:rsid w:val="00E926FF"/>
    <w:rsid w:val="00E927BA"/>
    <w:rsid w:val="00E93E82"/>
    <w:rsid w:val="00E940F6"/>
    <w:rsid w:val="00EA12D1"/>
    <w:rsid w:val="00EA21A2"/>
    <w:rsid w:val="00EA29B3"/>
    <w:rsid w:val="00EA5CBE"/>
    <w:rsid w:val="00EB1144"/>
    <w:rsid w:val="00EB2AE0"/>
    <w:rsid w:val="00EB3ED6"/>
    <w:rsid w:val="00EB66C9"/>
    <w:rsid w:val="00EB6B64"/>
    <w:rsid w:val="00EC0513"/>
    <w:rsid w:val="00EC12DD"/>
    <w:rsid w:val="00EC4C98"/>
    <w:rsid w:val="00EC4EA8"/>
    <w:rsid w:val="00EC6087"/>
    <w:rsid w:val="00EC62D3"/>
    <w:rsid w:val="00EC740C"/>
    <w:rsid w:val="00ED1044"/>
    <w:rsid w:val="00ED2040"/>
    <w:rsid w:val="00ED45AA"/>
    <w:rsid w:val="00ED4FB0"/>
    <w:rsid w:val="00ED5E78"/>
    <w:rsid w:val="00EE00B2"/>
    <w:rsid w:val="00EE1531"/>
    <w:rsid w:val="00EE2D9D"/>
    <w:rsid w:val="00EE398E"/>
    <w:rsid w:val="00EE3D17"/>
    <w:rsid w:val="00EE4007"/>
    <w:rsid w:val="00EE4360"/>
    <w:rsid w:val="00EE545F"/>
    <w:rsid w:val="00EE5C5B"/>
    <w:rsid w:val="00EE5FD8"/>
    <w:rsid w:val="00EE6213"/>
    <w:rsid w:val="00EE62CE"/>
    <w:rsid w:val="00EE654F"/>
    <w:rsid w:val="00EF04A9"/>
    <w:rsid w:val="00EF0A6E"/>
    <w:rsid w:val="00EF1D4D"/>
    <w:rsid w:val="00EF2077"/>
    <w:rsid w:val="00EF3BA4"/>
    <w:rsid w:val="00EF4A83"/>
    <w:rsid w:val="00EF4AAC"/>
    <w:rsid w:val="00EF4EAF"/>
    <w:rsid w:val="00EF5583"/>
    <w:rsid w:val="00EF7561"/>
    <w:rsid w:val="00EF76EB"/>
    <w:rsid w:val="00F02FA5"/>
    <w:rsid w:val="00F04674"/>
    <w:rsid w:val="00F06086"/>
    <w:rsid w:val="00F067B0"/>
    <w:rsid w:val="00F07727"/>
    <w:rsid w:val="00F07948"/>
    <w:rsid w:val="00F07DE7"/>
    <w:rsid w:val="00F1234D"/>
    <w:rsid w:val="00F1329D"/>
    <w:rsid w:val="00F137B8"/>
    <w:rsid w:val="00F1394B"/>
    <w:rsid w:val="00F1472E"/>
    <w:rsid w:val="00F15AD8"/>
    <w:rsid w:val="00F15DC8"/>
    <w:rsid w:val="00F16BCD"/>
    <w:rsid w:val="00F22B1C"/>
    <w:rsid w:val="00F22C66"/>
    <w:rsid w:val="00F257E5"/>
    <w:rsid w:val="00F26214"/>
    <w:rsid w:val="00F3065D"/>
    <w:rsid w:val="00F30776"/>
    <w:rsid w:val="00F31592"/>
    <w:rsid w:val="00F31DBA"/>
    <w:rsid w:val="00F3292A"/>
    <w:rsid w:val="00F32E06"/>
    <w:rsid w:val="00F33A17"/>
    <w:rsid w:val="00F35E6E"/>
    <w:rsid w:val="00F37BE5"/>
    <w:rsid w:val="00F40E03"/>
    <w:rsid w:val="00F413E7"/>
    <w:rsid w:val="00F41C93"/>
    <w:rsid w:val="00F41E72"/>
    <w:rsid w:val="00F43E32"/>
    <w:rsid w:val="00F46D58"/>
    <w:rsid w:val="00F46E7D"/>
    <w:rsid w:val="00F47577"/>
    <w:rsid w:val="00F477C7"/>
    <w:rsid w:val="00F528C9"/>
    <w:rsid w:val="00F53E17"/>
    <w:rsid w:val="00F559B2"/>
    <w:rsid w:val="00F572DA"/>
    <w:rsid w:val="00F57A91"/>
    <w:rsid w:val="00F634A7"/>
    <w:rsid w:val="00F63E07"/>
    <w:rsid w:val="00F65BAB"/>
    <w:rsid w:val="00F66E60"/>
    <w:rsid w:val="00F67CC9"/>
    <w:rsid w:val="00F7056E"/>
    <w:rsid w:val="00F7060D"/>
    <w:rsid w:val="00F72DC3"/>
    <w:rsid w:val="00F73193"/>
    <w:rsid w:val="00F7500B"/>
    <w:rsid w:val="00F76A55"/>
    <w:rsid w:val="00F77376"/>
    <w:rsid w:val="00F8131F"/>
    <w:rsid w:val="00F82FCA"/>
    <w:rsid w:val="00F85F1C"/>
    <w:rsid w:val="00F85FA8"/>
    <w:rsid w:val="00F86014"/>
    <w:rsid w:val="00F8680C"/>
    <w:rsid w:val="00F87216"/>
    <w:rsid w:val="00F940DF"/>
    <w:rsid w:val="00F9552F"/>
    <w:rsid w:val="00F964AF"/>
    <w:rsid w:val="00F9654F"/>
    <w:rsid w:val="00F97B91"/>
    <w:rsid w:val="00FA2196"/>
    <w:rsid w:val="00FA2229"/>
    <w:rsid w:val="00FA26C0"/>
    <w:rsid w:val="00FA2C6B"/>
    <w:rsid w:val="00FA2FD5"/>
    <w:rsid w:val="00FA5202"/>
    <w:rsid w:val="00FA5981"/>
    <w:rsid w:val="00FB01AF"/>
    <w:rsid w:val="00FB1123"/>
    <w:rsid w:val="00FB2104"/>
    <w:rsid w:val="00FB3A0F"/>
    <w:rsid w:val="00FB4932"/>
    <w:rsid w:val="00FB5A8C"/>
    <w:rsid w:val="00FB66E9"/>
    <w:rsid w:val="00FC0B6F"/>
    <w:rsid w:val="00FC1739"/>
    <w:rsid w:val="00FD07BA"/>
    <w:rsid w:val="00FD2259"/>
    <w:rsid w:val="00FD4A4B"/>
    <w:rsid w:val="00FD4B8F"/>
    <w:rsid w:val="00FD5123"/>
    <w:rsid w:val="00FD6287"/>
    <w:rsid w:val="00FE13A1"/>
    <w:rsid w:val="00FE1869"/>
    <w:rsid w:val="00FE1DD3"/>
    <w:rsid w:val="00FE1EA9"/>
    <w:rsid w:val="00FE32F8"/>
    <w:rsid w:val="00FE56F8"/>
    <w:rsid w:val="00FE71FF"/>
    <w:rsid w:val="00FF111C"/>
    <w:rsid w:val="00FF2594"/>
    <w:rsid w:val="00FF27DD"/>
    <w:rsid w:val="00FF3380"/>
    <w:rsid w:val="00FF3AA1"/>
    <w:rsid w:val="00FF7C0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83A45A"/>
  <w15:chartTrackingRefBased/>
  <w15:docId w15:val="{AD1ED87A-B63F-445A-AE91-125073348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uiPriority="99"/>
    <w:lsdException w:name="caption" w:semiHidden="1" w:unhideWhenUsed="1" w:qFormat="1"/>
    <w:lsdException w:name="annotation reference" w:uiPriority="99"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24A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965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F3BA4"/>
    <w:rPr>
      <w:color w:val="0000FF"/>
      <w:u w:val="single"/>
    </w:rPr>
  </w:style>
  <w:style w:type="paragraph" w:customStyle="1" w:styleId="CharCharCharCharCharCharCharCharCharChar">
    <w:name w:val="Char Char Char Char Char Char Char Char Char Char"/>
    <w:basedOn w:val="Normal"/>
    <w:rsid w:val="003C74C2"/>
    <w:pPr>
      <w:spacing w:after="160" w:line="240" w:lineRule="exact"/>
    </w:pPr>
    <w:rPr>
      <w:rFonts w:ascii="Verdana" w:eastAsia="MS Mincho" w:hAnsi="Verdana" w:cs="Arial"/>
      <w:sz w:val="20"/>
      <w:szCs w:val="20"/>
    </w:rPr>
  </w:style>
  <w:style w:type="paragraph" w:styleId="BodyTextIndent">
    <w:name w:val="Body Text Indent"/>
    <w:basedOn w:val="Normal"/>
    <w:link w:val="BodyTextIndentChar"/>
    <w:rsid w:val="00090750"/>
    <w:pPr>
      <w:ind w:firstLine="720"/>
      <w:jc w:val="both"/>
    </w:pPr>
    <w:rPr>
      <w:rFonts w:ascii=".VnTime" w:hAnsi=".VnTime"/>
      <w:sz w:val="28"/>
      <w:szCs w:val="20"/>
      <w:lang w:val="x-none" w:eastAsia="x-none"/>
    </w:rPr>
  </w:style>
  <w:style w:type="paragraph" w:styleId="Footer">
    <w:name w:val="footer"/>
    <w:basedOn w:val="Normal"/>
    <w:rsid w:val="00E31631"/>
    <w:pPr>
      <w:tabs>
        <w:tab w:val="center" w:pos="4320"/>
        <w:tab w:val="right" w:pos="8640"/>
      </w:tabs>
    </w:pPr>
  </w:style>
  <w:style w:type="character" w:styleId="PageNumber">
    <w:name w:val="page number"/>
    <w:basedOn w:val="DefaultParagraphFont"/>
    <w:rsid w:val="00E31631"/>
  </w:style>
  <w:style w:type="paragraph" w:styleId="ListParagraph">
    <w:name w:val="List Paragraph"/>
    <w:aliases w:val="Muc 1.1.1.1,HHHH,List Paragraph1,heading hinh,tieu de phu 1,Ảnh,Normal 2,List Paragraph (numbered (a)),Bullets,List Bullet-OpsManual,References,Title Style 1,List Paragraph nowy,Liste 1,ANNEX,List Paragraph2,Main numbered paragraph"/>
    <w:basedOn w:val="Normal"/>
    <w:link w:val="ListParagraphChar"/>
    <w:uiPriority w:val="34"/>
    <w:qFormat/>
    <w:rsid w:val="00C8182B"/>
    <w:pPr>
      <w:ind w:left="720"/>
      <w:contextualSpacing/>
    </w:pPr>
  </w:style>
  <w:style w:type="paragraph" w:styleId="Header">
    <w:name w:val="header"/>
    <w:basedOn w:val="Normal"/>
    <w:link w:val="HeaderChar"/>
    <w:uiPriority w:val="99"/>
    <w:rsid w:val="0071344D"/>
    <w:pPr>
      <w:tabs>
        <w:tab w:val="center" w:pos="4680"/>
        <w:tab w:val="right" w:pos="9360"/>
      </w:tabs>
    </w:pPr>
    <w:rPr>
      <w:lang w:val="x-none" w:eastAsia="x-none"/>
    </w:rPr>
  </w:style>
  <w:style w:type="character" w:customStyle="1" w:styleId="HeaderChar">
    <w:name w:val="Header Char"/>
    <w:link w:val="Header"/>
    <w:uiPriority w:val="99"/>
    <w:rsid w:val="0071344D"/>
    <w:rPr>
      <w:sz w:val="24"/>
      <w:szCs w:val="24"/>
    </w:rPr>
  </w:style>
  <w:style w:type="character" w:customStyle="1" w:styleId="BodyTextIndentChar">
    <w:name w:val="Body Text Indent Char"/>
    <w:link w:val="BodyTextIndent"/>
    <w:rsid w:val="00032520"/>
    <w:rPr>
      <w:rFonts w:ascii=".VnTime" w:hAnsi=".VnTime"/>
      <w:sz w:val="28"/>
    </w:rPr>
  </w:style>
  <w:style w:type="paragraph" w:styleId="NormalWeb">
    <w:name w:val="Normal (Web)"/>
    <w:basedOn w:val="Normal"/>
    <w:uiPriority w:val="99"/>
    <w:rsid w:val="00E1518F"/>
    <w:pPr>
      <w:spacing w:line="312" w:lineRule="auto"/>
    </w:pPr>
  </w:style>
  <w:style w:type="paragraph" w:styleId="HTMLPreformatted">
    <w:name w:val="HTML Preformatted"/>
    <w:basedOn w:val="Normal"/>
    <w:link w:val="HTMLPreformattedChar"/>
    <w:uiPriority w:val="99"/>
    <w:unhideWhenUsed/>
    <w:rsid w:val="00553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rsid w:val="0055333F"/>
    <w:rPr>
      <w:rFonts w:ascii="Courier New" w:hAnsi="Courier New" w:cs="Courier New"/>
    </w:rPr>
  </w:style>
  <w:style w:type="character" w:customStyle="1" w:styleId="y2iqfc">
    <w:name w:val="y2iqfc"/>
    <w:rsid w:val="0055333F"/>
  </w:style>
  <w:style w:type="character" w:customStyle="1" w:styleId="text">
    <w:name w:val="text"/>
    <w:rsid w:val="009A04DE"/>
  </w:style>
  <w:style w:type="paragraph" w:styleId="BodyText">
    <w:name w:val="Body Text"/>
    <w:basedOn w:val="Normal"/>
    <w:link w:val="BodyTextChar"/>
    <w:rsid w:val="004E3615"/>
    <w:pPr>
      <w:spacing w:after="120"/>
    </w:pPr>
  </w:style>
  <w:style w:type="character" w:customStyle="1" w:styleId="BodyTextChar">
    <w:name w:val="Body Text Char"/>
    <w:link w:val="BodyText"/>
    <w:rsid w:val="004E3615"/>
    <w:rPr>
      <w:sz w:val="24"/>
      <w:szCs w:val="24"/>
      <w:lang w:val="en-US" w:eastAsia="en-US"/>
    </w:rPr>
  </w:style>
  <w:style w:type="paragraph" w:styleId="BalloonText">
    <w:name w:val="Balloon Text"/>
    <w:basedOn w:val="Normal"/>
    <w:link w:val="BalloonTextChar"/>
    <w:rsid w:val="00595711"/>
    <w:rPr>
      <w:rFonts w:ascii="Segoe UI" w:hAnsi="Segoe UI" w:cs="Segoe UI"/>
      <w:sz w:val="18"/>
      <w:szCs w:val="18"/>
    </w:rPr>
  </w:style>
  <w:style w:type="character" w:customStyle="1" w:styleId="BalloonTextChar">
    <w:name w:val="Balloon Text Char"/>
    <w:link w:val="BalloonText"/>
    <w:rsid w:val="00595711"/>
    <w:rPr>
      <w:rFonts w:ascii="Segoe UI" w:hAnsi="Segoe UI" w:cs="Segoe UI"/>
      <w:sz w:val="18"/>
      <w:szCs w:val="18"/>
    </w:rPr>
  </w:style>
  <w:style w:type="character" w:customStyle="1" w:styleId="1normalChar">
    <w:name w:val="1 normal Char"/>
    <w:link w:val="1normal"/>
    <w:locked/>
    <w:rsid w:val="00DD364F"/>
    <w:rPr>
      <w:noProof/>
      <w:color w:val="000000"/>
      <w:sz w:val="26"/>
      <w:szCs w:val="26"/>
    </w:rPr>
  </w:style>
  <w:style w:type="paragraph" w:customStyle="1" w:styleId="1normal">
    <w:name w:val="1 normal"/>
    <w:basedOn w:val="Normal"/>
    <w:link w:val="1normalChar"/>
    <w:qFormat/>
    <w:rsid w:val="00DD364F"/>
    <w:pPr>
      <w:autoSpaceDE w:val="0"/>
      <w:autoSpaceDN w:val="0"/>
      <w:adjustRightInd w:val="0"/>
      <w:spacing w:line="264" w:lineRule="auto"/>
      <w:ind w:firstLine="504"/>
      <w:jc w:val="both"/>
    </w:pPr>
    <w:rPr>
      <w:noProof/>
      <w:color w:val="000000"/>
      <w:sz w:val="26"/>
      <w:szCs w:val="26"/>
    </w:rPr>
  </w:style>
  <w:style w:type="character" w:customStyle="1" w:styleId="ListParagraphChar">
    <w:name w:val="List Paragraph Char"/>
    <w:aliases w:val="Muc 1.1.1.1 Char,HHHH Char,List Paragraph1 Char,heading hinh Char,tieu de phu 1 Char,Ảnh Char,Normal 2 Char,List Paragraph (numbered (a)) Char,Bullets Char,List Bullet-OpsManual Char,References Char,Title Style 1 Char,Liste 1 Char"/>
    <w:link w:val="ListParagraph"/>
    <w:uiPriority w:val="99"/>
    <w:qFormat/>
    <w:rsid w:val="00520D2B"/>
    <w:rPr>
      <w:sz w:val="24"/>
      <w:szCs w:val="24"/>
    </w:rPr>
  </w:style>
  <w:style w:type="paragraph" w:customStyle="1" w:styleId="TableParagraph">
    <w:name w:val="Table Paragraph"/>
    <w:basedOn w:val="Normal"/>
    <w:uiPriority w:val="1"/>
    <w:qFormat/>
    <w:rsid w:val="00AF67EA"/>
    <w:pPr>
      <w:widowControl w:val="0"/>
      <w:autoSpaceDE w:val="0"/>
      <w:autoSpaceDN w:val="0"/>
      <w:ind w:left="7"/>
    </w:pPr>
    <w:rPr>
      <w:sz w:val="22"/>
      <w:szCs w:val="22"/>
      <w:lang w:val="vi"/>
    </w:rPr>
  </w:style>
  <w:style w:type="character" w:styleId="CommentReference">
    <w:name w:val="annotation reference"/>
    <w:uiPriority w:val="99"/>
    <w:unhideWhenUsed/>
    <w:qFormat/>
    <w:rsid w:val="000F08BA"/>
    <w:rPr>
      <w:sz w:val="16"/>
      <w:szCs w:val="16"/>
    </w:rPr>
  </w:style>
  <w:style w:type="paragraph" w:styleId="CommentText">
    <w:name w:val="annotation text"/>
    <w:basedOn w:val="Normal"/>
    <w:link w:val="CommentTextChar"/>
    <w:uiPriority w:val="99"/>
    <w:unhideWhenUsed/>
    <w:qFormat/>
    <w:rsid w:val="000F08BA"/>
    <w:rPr>
      <w:sz w:val="20"/>
      <w:szCs w:val="20"/>
    </w:rPr>
  </w:style>
  <w:style w:type="character" w:customStyle="1" w:styleId="CommentTextChar">
    <w:name w:val="Comment Text Char"/>
    <w:link w:val="CommentText"/>
    <w:uiPriority w:val="99"/>
    <w:qFormat/>
    <w:rsid w:val="000F08BA"/>
    <w:rPr>
      <w:lang w:val="en-US" w:eastAsia="en-US"/>
    </w:rPr>
  </w:style>
  <w:style w:type="character" w:customStyle="1" w:styleId="UnresolvedMention1">
    <w:name w:val="Unresolved Mention1"/>
    <w:uiPriority w:val="99"/>
    <w:semiHidden/>
    <w:unhideWhenUsed/>
    <w:rsid w:val="00767F11"/>
    <w:rPr>
      <w:color w:val="605E5C"/>
      <w:shd w:val="clear" w:color="auto" w:fill="E1DFDD"/>
    </w:rPr>
  </w:style>
  <w:style w:type="table" w:customStyle="1" w:styleId="TableGrid1">
    <w:name w:val="Table Grid1"/>
    <w:basedOn w:val="TableNormal"/>
    <w:next w:val="TableGrid"/>
    <w:uiPriority w:val="59"/>
    <w:rsid w:val="008D02E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C96B87"/>
    <w:rPr>
      <w:b/>
      <w:bCs/>
    </w:rPr>
  </w:style>
  <w:style w:type="paragraph" w:customStyle="1" w:styleId="isselectedend">
    <w:name w:val="isselectedend"/>
    <w:basedOn w:val="Normal"/>
    <w:rsid w:val="001F5F8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46012">
      <w:bodyDiv w:val="1"/>
      <w:marLeft w:val="0"/>
      <w:marRight w:val="0"/>
      <w:marTop w:val="0"/>
      <w:marBottom w:val="0"/>
      <w:divBdr>
        <w:top w:val="none" w:sz="0" w:space="0" w:color="auto"/>
        <w:left w:val="none" w:sz="0" w:space="0" w:color="auto"/>
        <w:bottom w:val="none" w:sz="0" w:space="0" w:color="auto"/>
        <w:right w:val="none" w:sz="0" w:space="0" w:color="auto"/>
      </w:divBdr>
      <w:divsChild>
        <w:div w:id="11076846">
          <w:marLeft w:val="0"/>
          <w:marRight w:val="0"/>
          <w:marTop w:val="0"/>
          <w:marBottom w:val="0"/>
          <w:divBdr>
            <w:top w:val="none" w:sz="0" w:space="0" w:color="auto"/>
            <w:left w:val="none" w:sz="0" w:space="0" w:color="auto"/>
            <w:bottom w:val="none" w:sz="0" w:space="0" w:color="auto"/>
            <w:right w:val="none" w:sz="0" w:space="0" w:color="auto"/>
          </w:divBdr>
        </w:div>
        <w:div w:id="643119601">
          <w:marLeft w:val="0"/>
          <w:marRight w:val="0"/>
          <w:marTop w:val="0"/>
          <w:marBottom w:val="0"/>
          <w:divBdr>
            <w:top w:val="none" w:sz="0" w:space="0" w:color="auto"/>
            <w:left w:val="none" w:sz="0" w:space="0" w:color="auto"/>
            <w:bottom w:val="none" w:sz="0" w:space="0" w:color="auto"/>
            <w:right w:val="none" w:sz="0" w:space="0" w:color="auto"/>
          </w:divBdr>
        </w:div>
        <w:div w:id="873342978">
          <w:marLeft w:val="0"/>
          <w:marRight w:val="0"/>
          <w:marTop w:val="0"/>
          <w:marBottom w:val="0"/>
          <w:divBdr>
            <w:top w:val="none" w:sz="0" w:space="0" w:color="auto"/>
            <w:left w:val="none" w:sz="0" w:space="0" w:color="auto"/>
            <w:bottom w:val="none" w:sz="0" w:space="0" w:color="auto"/>
            <w:right w:val="none" w:sz="0" w:space="0" w:color="auto"/>
          </w:divBdr>
        </w:div>
        <w:div w:id="1306274806">
          <w:marLeft w:val="0"/>
          <w:marRight w:val="0"/>
          <w:marTop w:val="0"/>
          <w:marBottom w:val="0"/>
          <w:divBdr>
            <w:top w:val="none" w:sz="0" w:space="0" w:color="auto"/>
            <w:left w:val="none" w:sz="0" w:space="0" w:color="auto"/>
            <w:bottom w:val="none" w:sz="0" w:space="0" w:color="auto"/>
            <w:right w:val="none" w:sz="0" w:space="0" w:color="auto"/>
          </w:divBdr>
        </w:div>
        <w:div w:id="1509908442">
          <w:marLeft w:val="0"/>
          <w:marRight w:val="0"/>
          <w:marTop w:val="0"/>
          <w:marBottom w:val="0"/>
          <w:divBdr>
            <w:top w:val="none" w:sz="0" w:space="0" w:color="auto"/>
            <w:left w:val="none" w:sz="0" w:space="0" w:color="auto"/>
            <w:bottom w:val="none" w:sz="0" w:space="0" w:color="auto"/>
            <w:right w:val="none" w:sz="0" w:space="0" w:color="auto"/>
          </w:divBdr>
        </w:div>
        <w:div w:id="1563255045">
          <w:marLeft w:val="0"/>
          <w:marRight w:val="0"/>
          <w:marTop w:val="0"/>
          <w:marBottom w:val="0"/>
          <w:divBdr>
            <w:top w:val="none" w:sz="0" w:space="0" w:color="auto"/>
            <w:left w:val="none" w:sz="0" w:space="0" w:color="auto"/>
            <w:bottom w:val="none" w:sz="0" w:space="0" w:color="auto"/>
            <w:right w:val="none" w:sz="0" w:space="0" w:color="auto"/>
          </w:divBdr>
        </w:div>
        <w:div w:id="1601913803">
          <w:marLeft w:val="0"/>
          <w:marRight w:val="0"/>
          <w:marTop w:val="0"/>
          <w:marBottom w:val="0"/>
          <w:divBdr>
            <w:top w:val="none" w:sz="0" w:space="0" w:color="auto"/>
            <w:left w:val="none" w:sz="0" w:space="0" w:color="auto"/>
            <w:bottom w:val="none" w:sz="0" w:space="0" w:color="auto"/>
            <w:right w:val="none" w:sz="0" w:space="0" w:color="auto"/>
          </w:divBdr>
        </w:div>
        <w:div w:id="1677220762">
          <w:marLeft w:val="0"/>
          <w:marRight w:val="0"/>
          <w:marTop w:val="0"/>
          <w:marBottom w:val="0"/>
          <w:divBdr>
            <w:top w:val="none" w:sz="0" w:space="0" w:color="auto"/>
            <w:left w:val="none" w:sz="0" w:space="0" w:color="auto"/>
            <w:bottom w:val="none" w:sz="0" w:space="0" w:color="auto"/>
            <w:right w:val="none" w:sz="0" w:space="0" w:color="auto"/>
          </w:divBdr>
        </w:div>
        <w:div w:id="1872762898">
          <w:marLeft w:val="0"/>
          <w:marRight w:val="0"/>
          <w:marTop w:val="0"/>
          <w:marBottom w:val="0"/>
          <w:divBdr>
            <w:top w:val="none" w:sz="0" w:space="0" w:color="auto"/>
            <w:left w:val="none" w:sz="0" w:space="0" w:color="auto"/>
            <w:bottom w:val="none" w:sz="0" w:space="0" w:color="auto"/>
            <w:right w:val="none" w:sz="0" w:space="0" w:color="auto"/>
          </w:divBdr>
        </w:div>
        <w:div w:id="1904873022">
          <w:marLeft w:val="0"/>
          <w:marRight w:val="0"/>
          <w:marTop w:val="0"/>
          <w:marBottom w:val="0"/>
          <w:divBdr>
            <w:top w:val="none" w:sz="0" w:space="0" w:color="auto"/>
            <w:left w:val="none" w:sz="0" w:space="0" w:color="auto"/>
            <w:bottom w:val="none" w:sz="0" w:space="0" w:color="auto"/>
            <w:right w:val="none" w:sz="0" w:space="0" w:color="auto"/>
          </w:divBdr>
        </w:div>
        <w:div w:id="2017228784">
          <w:marLeft w:val="0"/>
          <w:marRight w:val="0"/>
          <w:marTop w:val="0"/>
          <w:marBottom w:val="0"/>
          <w:divBdr>
            <w:top w:val="none" w:sz="0" w:space="0" w:color="auto"/>
            <w:left w:val="none" w:sz="0" w:space="0" w:color="auto"/>
            <w:bottom w:val="none" w:sz="0" w:space="0" w:color="auto"/>
            <w:right w:val="none" w:sz="0" w:space="0" w:color="auto"/>
          </w:divBdr>
        </w:div>
        <w:div w:id="2030719471">
          <w:marLeft w:val="0"/>
          <w:marRight w:val="0"/>
          <w:marTop w:val="0"/>
          <w:marBottom w:val="0"/>
          <w:divBdr>
            <w:top w:val="none" w:sz="0" w:space="0" w:color="auto"/>
            <w:left w:val="none" w:sz="0" w:space="0" w:color="auto"/>
            <w:bottom w:val="none" w:sz="0" w:space="0" w:color="auto"/>
            <w:right w:val="none" w:sz="0" w:space="0" w:color="auto"/>
          </w:divBdr>
        </w:div>
        <w:div w:id="2092580081">
          <w:marLeft w:val="0"/>
          <w:marRight w:val="0"/>
          <w:marTop w:val="0"/>
          <w:marBottom w:val="0"/>
          <w:divBdr>
            <w:top w:val="none" w:sz="0" w:space="0" w:color="auto"/>
            <w:left w:val="none" w:sz="0" w:space="0" w:color="auto"/>
            <w:bottom w:val="none" w:sz="0" w:space="0" w:color="auto"/>
            <w:right w:val="none" w:sz="0" w:space="0" w:color="auto"/>
          </w:divBdr>
        </w:div>
      </w:divsChild>
    </w:div>
    <w:div w:id="58944947">
      <w:bodyDiv w:val="1"/>
      <w:marLeft w:val="0"/>
      <w:marRight w:val="0"/>
      <w:marTop w:val="0"/>
      <w:marBottom w:val="0"/>
      <w:divBdr>
        <w:top w:val="none" w:sz="0" w:space="0" w:color="auto"/>
        <w:left w:val="none" w:sz="0" w:space="0" w:color="auto"/>
        <w:bottom w:val="none" w:sz="0" w:space="0" w:color="auto"/>
        <w:right w:val="none" w:sz="0" w:space="0" w:color="auto"/>
      </w:divBdr>
    </w:div>
    <w:div w:id="96142347">
      <w:bodyDiv w:val="1"/>
      <w:marLeft w:val="0"/>
      <w:marRight w:val="0"/>
      <w:marTop w:val="0"/>
      <w:marBottom w:val="0"/>
      <w:divBdr>
        <w:top w:val="none" w:sz="0" w:space="0" w:color="auto"/>
        <w:left w:val="none" w:sz="0" w:space="0" w:color="auto"/>
        <w:bottom w:val="none" w:sz="0" w:space="0" w:color="auto"/>
        <w:right w:val="none" w:sz="0" w:space="0" w:color="auto"/>
      </w:divBdr>
    </w:div>
    <w:div w:id="151024515">
      <w:bodyDiv w:val="1"/>
      <w:marLeft w:val="0"/>
      <w:marRight w:val="0"/>
      <w:marTop w:val="0"/>
      <w:marBottom w:val="0"/>
      <w:divBdr>
        <w:top w:val="none" w:sz="0" w:space="0" w:color="auto"/>
        <w:left w:val="none" w:sz="0" w:space="0" w:color="auto"/>
        <w:bottom w:val="none" w:sz="0" w:space="0" w:color="auto"/>
        <w:right w:val="none" w:sz="0" w:space="0" w:color="auto"/>
      </w:divBdr>
      <w:divsChild>
        <w:div w:id="1121614103">
          <w:marLeft w:val="0"/>
          <w:marRight w:val="0"/>
          <w:marTop w:val="0"/>
          <w:marBottom w:val="0"/>
          <w:divBdr>
            <w:top w:val="none" w:sz="0" w:space="0" w:color="auto"/>
            <w:left w:val="none" w:sz="0" w:space="0" w:color="auto"/>
            <w:bottom w:val="none" w:sz="0" w:space="0" w:color="auto"/>
            <w:right w:val="none" w:sz="0" w:space="0" w:color="auto"/>
          </w:divBdr>
        </w:div>
      </w:divsChild>
    </w:div>
    <w:div w:id="230165770">
      <w:bodyDiv w:val="1"/>
      <w:marLeft w:val="0"/>
      <w:marRight w:val="0"/>
      <w:marTop w:val="0"/>
      <w:marBottom w:val="0"/>
      <w:divBdr>
        <w:top w:val="none" w:sz="0" w:space="0" w:color="auto"/>
        <w:left w:val="none" w:sz="0" w:space="0" w:color="auto"/>
        <w:bottom w:val="none" w:sz="0" w:space="0" w:color="auto"/>
        <w:right w:val="none" w:sz="0" w:space="0" w:color="auto"/>
      </w:divBdr>
    </w:div>
    <w:div w:id="241642893">
      <w:bodyDiv w:val="1"/>
      <w:marLeft w:val="0"/>
      <w:marRight w:val="0"/>
      <w:marTop w:val="0"/>
      <w:marBottom w:val="0"/>
      <w:divBdr>
        <w:top w:val="none" w:sz="0" w:space="0" w:color="auto"/>
        <w:left w:val="none" w:sz="0" w:space="0" w:color="auto"/>
        <w:bottom w:val="none" w:sz="0" w:space="0" w:color="auto"/>
        <w:right w:val="none" w:sz="0" w:space="0" w:color="auto"/>
      </w:divBdr>
      <w:divsChild>
        <w:div w:id="193156872">
          <w:marLeft w:val="0"/>
          <w:marRight w:val="0"/>
          <w:marTop w:val="0"/>
          <w:marBottom w:val="0"/>
          <w:divBdr>
            <w:top w:val="none" w:sz="0" w:space="0" w:color="auto"/>
            <w:left w:val="none" w:sz="0" w:space="0" w:color="auto"/>
            <w:bottom w:val="none" w:sz="0" w:space="0" w:color="auto"/>
            <w:right w:val="none" w:sz="0" w:space="0" w:color="auto"/>
          </w:divBdr>
        </w:div>
        <w:div w:id="341661716">
          <w:marLeft w:val="0"/>
          <w:marRight w:val="0"/>
          <w:marTop w:val="0"/>
          <w:marBottom w:val="0"/>
          <w:divBdr>
            <w:top w:val="none" w:sz="0" w:space="0" w:color="auto"/>
            <w:left w:val="none" w:sz="0" w:space="0" w:color="auto"/>
            <w:bottom w:val="none" w:sz="0" w:space="0" w:color="auto"/>
            <w:right w:val="none" w:sz="0" w:space="0" w:color="auto"/>
          </w:divBdr>
        </w:div>
        <w:div w:id="785272448">
          <w:marLeft w:val="0"/>
          <w:marRight w:val="0"/>
          <w:marTop w:val="0"/>
          <w:marBottom w:val="0"/>
          <w:divBdr>
            <w:top w:val="none" w:sz="0" w:space="0" w:color="auto"/>
            <w:left w:val="none" w:sz="0" w:space="0" w:color="auto"/>
            <w:bottom w:val="none" w:sz="0" w:space="0" w:color="auto"/>
            <w:right w:val="none" w:sz="0" w:space="0" w:color="auto"/>
          </w:divBdr>
        </w:div>
        <w:div w:id="1036807154">
          <w:marLeft w:val="0"/>
          <w:marRight w:val="0"/>
          <w:marTop w:val="0"/>
          <w:marBottom w:val="0"/>
          <w:divBdr>
            <w:top w:val="none" w:sz="0" w:space="0" w:color="auto"/>
            <w:left w:val="none" w:sz="0" w:space="0" w:color="auto"/>
            <w:bottom w:val="none" w:sz="0" w:space="0" w:color="auto"/>
            <w:right w:val="none" w:sz="0" w:space="0" w:color="auto"/>
          </w:divBdr>
        </w:div>
        <w:div w:id="1180239570">
          <w:marLeft w:val="0"/>
          <w:marRight w:val="0"/>
          <w:marTop w:val="0"/>
          <w:marBottom w:val="0"/>
          <w:divBdr>
            <w:top w:val="none" w:sz="0" w:space="0" w:color="auto"/>
            <w:left w:val="none" w:sz="0" w:space="0" w:color="auto"/>
            <w:bottom w:val="none" w:sz="0" w:space="0" w:color="auto"/>
            <w:right w:val="none" w:sz="0" w:space="0" w:color="auto"/>
          </w:divBdr>
        </w:div>
        <w:div w:id="1786196868">
          <w:marLeft w:val="0"/>
          <w:marRight w:val="0"/>
          <w:marTop w:val="0"/>
          <w:marBottom w:val="0"/>
          <w:divBdr>
            <w:top w:val="none" w:sz="0" w:space="0" w:color="auto"/>
            <w:left w:val="none" w:sz="0" w:space="0" w:color="auto"/>
            <w:bottom w:val="none" w:sz="0" w:space="0" w:color="auto"/>
            <w:right w:val="none" w:sz="0" w:space="0" w:color="auto"/>
          </w:divBdr>
        </w:div>
        <w:div w:id="1829592961">
          <w:marLeft w:val="0"/>
          <w:marRight w:val="0"/>
          <w:marTop w:val="0"/>
          <w:marBottom w:val="0"/>
          <w:divBdr>
            <w:top w:val="none" w:sz="0" w:space="0" w:color="auto"/>
            <w:left w:val="none" w:sz="0" w:space="0" w:color="auto"/>
            <w:bottom w:val="none" w:sz="0" w:space="0" w:color="auto"/>
            <w:right w:val="none" w:sz="0" w:space="0" w:color="auto"/>
          </w:divBdr>
        </w:div>
        <w:div w:id="1882673220">
          <w:marLeft w:val="0"/>
          <w:marRight w:val="0"/>
          <w:marTop w:val="0"/>
          <w:marBottom w:val="0"/>
          <w:divBdr>
            <w:top w:val="none" w:sz="0" w:space="0" w:color="auto"/>
            <w:left w:val="none" w:sz="0" w:space="0" w:color="auto"/>
            <w:bottom w:val="none" w:sz="0" w:space="0" w:color="auto"/>
            <w:right w:val="none" w:sz="0" w:space="0" w:color="auto"/>
          </w:divBdr>
        </w:div>
        <w:div w:id="1949853800">
          <w:marLeft w:val="0"/>
          <w:marRight w:val="0"/>
          <w:marTop w:val="0"/>
          <w:marBottom w:val="0"/>
          <w:divBdr>
            <w:top w:val="none" w:sz="0" w:space="0" w:color="auto"/>
            <w:left w:val="none" w:sz="0" w:space="0" w:color="auto"/>
            <w:bottom w:val="none" w:sz="0" w:space="0" w:color="auto"/>
            <w:right w:val="none" w:sz="0" w:space="0" w:color="auto"/>
          </w:divBdr>
        </w:div>
        <w:div w:id="2043624694">
          <w:marLeft w:val="0"/>
          <w:marRight w:val="0"/>
          <w:marTop w:val="0"/>
          <w:marBottom w:val="0"/>
          <w:divBdr>
            <w:top w:val="none" w:sz="0" w:space="0" w:color="auto"/>
            <w:left w:val="none" w:sz="0" w:space="0" w:color="auto"/>
            <w:bottom w:val="none" w:sz="0" w:space="0" w:color="auto"/>
            <w:right w:val="none" w:sz="0" w:space="0" w:color="auto"/>
          </w:divBdr>
        </w:div>
      </w:divsChild>
    </w:div>
    <w:div w:id="258417417">
      <w:bodyDiv w:val="1"/>
      <w:marLeft w:val="0"/>
      <w:marRight w:val="0"/>
      <w:marTop w:val="0"/>
      <w:marBottom w:val="0"/>
      <w:divBdr>
        <w:top w:val="none" w:sz="0" w:space="0" w:color="auto"/>
        <w:left w:val="none" w:sz="0" w:space="0" w:color="auto"/>
        <w:bottom w:val="none" w:sz="0" w:space="0" w:color="auto"/>
        <w:right w:val="none" w:sz="0" w:space="0" w:color="auto"/>
      </w:divBdr>
    </w:div>
    <w:div w:id="279845442">
      <w:bodyDiv w:val="1"/>
      <w:marLeft w:val="0"/>
      <w:marRight w:val="0"/>
      <w:marTop w:val="0"/>
      <w:marBottom w:val="0"/>
      <w:divBdr>
        <w:top w:val="none" w:sz="0" w:space="0" w:color="auto"/>
        <w:left w:val="none" w:sz="0" w:space="0" w:color="auto"/>
        <w:bottom w:val="none" w:sz="0" w:space="0" w:color="auto"/>
        <w:right w:val="none" w:sz="0" w:space="0" w:color="auto"/>
      </w:divBdr>
      <w:divsChild>
        <w:div w:id="820006511">
          <w:marLeft w:val="0"/>
          <w:marRight w:val="0"/>
          <w:marTop w:val="0"/>
          <w:marBottom w:val="120"/>
          <w:divBdr>
            <w:top w:val="none" w:sz="0" w:space="0" w:color="auto"/>
            <w:left w:val="none" w:sz="0" w:space="0" w:color="auto"/>
            <w:bottom w:val="none" w:sz="0" w:space="0" w:color="auto"/>
            <w:right w:val="none" w:sz="0" w:space="0" w:color="auto"/>
          </w:divBdr>
          <w:divsChild>
            <w:div w:id="22947363">
              <w:marLeft w:val="750"/>
              <w:marRight w:val="0"/>
              <w:marTop w:val="0"/>
              <w:marBottom w:val="0"/>
              <w:divBdr>
                <w:top w:val="none" w:sz="0" w:space="0" w:color="auto"/>
                <w:left w:val="none" w:sz="0" w:space="0" w:color="auto"/>
                <w:bottom w:val="none" w:sz="0" w:space="0" w:color="auto"/>
                <w:right w:val="none" w:sz="0" w:space="0" w:color="auto"/>
              </w:divBdr>
              <w:divsChild>
                <w:div w:id="682704687">
                  <w:marLeft w:val="0"/>
                  <w:marRight w:val="0"/>
                  <w:marTop w:val="0"/>
                  <w:marBottom w:val="0"/>
                  <w:divBdr>
                    <w:top w:val="none" w:sz="0" w:space="0" w:color="auto"/>
                    <w:left w:val="none" w:sz="0" w:space="0" w:color="auto"/>
                    <w:bottom w:val="none" w:sz="0" w:space="0" w:color="auto"/>
                    <w:right w:val="none" w:sz="0" w:space="0" w:color="auto"/>
                  </w:divBdr>
                  <w:divsChild>
                    <w:div w:id="581110512">
                      <w:marLeft w:val="0"/>
                      <w:marRight w:val="0"/>
                      <w:marTop w:val="0"/>
                      <w:marBottom w:val="0"/>
                      <w:divBdr>
                        <w:top w:val="none" w:sz="0" w:space="0" w:color="auto"/>
                        <w:left w:val="none" w:sz="0" w:space="0" w:color="auto"/>
                        <w:bottom w:val="none" w:sz="0" w:space="0" w:color="auto"/>
                        <w:right w:val="none" w:sz="0" w:space="0" w:color="auto"/>
                      </w:divBdr>
                      <w:divsChild>
                        <w:div w:id="30037442">
                          <w:marLeft w:val="0"/>
                          <w:marRight w:val="0"/>
                          <w:marTop w:val="0"/>
                          <w:marBottom w:val="0"/>
                          <w:divBdr>
                            <w:top w:val="none" w:sz="0" w:space="0" w:color="auto"/>
                            <w:left w:val="none" w:sz="0" w:space="0" w:color="auto"/>
                            <w:bottom w:val="none" w:sz="0" w:space="0" w:color="auto"/>
                            <w:right w:val="none" w:sz="0" w:space="0" w:color="auto"/>
                          </w:divBdr>
                          <w:divsChild>
                            <w:div w:id="1608195925">
                              <w:marLeft w:val="0"/>
                              <w:marRight w:val="0"/>
                              <w:marTop w:val="0"/>
                              <w:marBottom w:val="0"/>
                              <w:divBdr>
                                <w:top w:val="none" w:sz="0" w:space="0" w:color="auto"/>
                                <w:left w:val="none" w:sz="0" w:space="0" w:color="auto"/>
                                <w:bottom w:val="none" w:sz="0" w:space="0" w:color="auto"/>
                                <w:right w:val="none" w:sz="0" w:space="0" w:color="auto"/>
                              </w:divBdr>
                              <w:divsChild>
                                <w:div w:id="1106272772">
                                  <w:marLeft w:val="0"/>
                                  <w:marRight w:val="0"/>
                                  <w:marTop w:val="0"/>
                                  <w:marBottom w:val="0"/>
                                  <w:divBdr>
                                    <w:top w:val="none" w:sz="0" w:space="0" w:color="auto"/>
                                    <w:left w:val="none" w:sz="0" w:space="0" w:color="auto"/>
                                    <w:bottom w:val="none" w:sz="0" w:space="0" w:color="auto"/>
                                    <w:right w:val="none" w:sz="0" w:space="0" w:color="auto"/>
                                  </w:divBdr>
                                  <w:divsChild>
                                    <w:div w:id="481702927">
                                      <w:marLeft w:val="0"/>
                                      <w:marRight w:val="0"/>
                                      <w:marTop w:val="0"/>
                                      <w:marBottom w:val="0"/>
                                      <w:divBdr>
                                        <w:top w:val="none" w:sz="0" w:space="0" w:color="auto"/>
                                        <w:left w:val="none" w:sz="0" w:space="0" w:color="auto"/>
                                        <w:bottom w:val="none" w:sz="0" w:space="0" w:color="auto"/>
                                        <w:right w:val="none" w:sz="0" w:space="0" w:color="auto"/>
                                      </w:divBdr>
                                      <w:divsChild>
                                        <w:div w:id="1411930029">
                                          <w:marLeft w:val="0"/>
                                          <w:marRight w:val="0"/>
                                          <w:marTop w:val="0"/>
                                          <w:marBottom w:val="0"/>
                                          <w:divBdr>
                                            <w:top w:val="none" w:sz="0" w:space="0" w:color="auto"/>
                                            <w:left w:val="none" w:sz="0" w:space="0" w:color="auto"/>
                                            <w:bottom w:val="none" w:sz="0" w:space="0" w:color="auto"/>
                                            <w:right w:val="none" w:sz="0" w:space="0" w:color="auto"/>
                                          </w:divBdr>
                                          <w:divsChild>
                                            <w:div w:id="627516654">
                                              <w:marLeft w:val="0"/>
                                              <w:marRight w:val="0"/>
                                              <w:marTop w:val="0"/>
                                              <w:marBottom w:val="0"/>
                                              <w:divBdr>
                                                <w:top w:val="none" w:sz="0" w:space="0" w:color="auto"/>
                                                <w:left w:val="none" w:sz="0" w:space="0" w:color="auto"/>
                                                <w:bottom w:val="none" w:sz="0" w:space="0" w:color="auto"/>
                                                <w:right w:val="none" w:sz="0" w:space="0" w:color="auto"/>
                                              </w:divBdr>
                                              <w:divsChild>
                                                <w:div w:id="1814181282">
                                                  <w:marLeft w:val="0"/>
                                                  <w:marRight w:val="0"/>
                                                  <w:marTop w:val="0"/>
                                                  <w:marBottom w:val="0"/>
                                                  <w:divBdr>
                                                    <w:top w:val="none" w:sz="0" w:space="0" w:color="auto"/>
                                                    <w:left w:val="none" w:sz="0" w:space="0" w:color="auto"/>
                                                    <w:bottom w:val="none" w:sz="0" w:space="0" w:color="auto"/>
                                                    <w:right w:val="none" w:sz="0" w:space="0" w:color="auto"/>
                                                  </w:divBdr>
                                                  <w:divsChild>
                                                    <w:div w:id="37855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8814217">
          <w:marLeft w:val="0"/>
          <w:marRight w:val="0"/>
          <w:marTop w:val="0"/>
          <w:marBottom w:val="120"/>
          <w:divBdr>
            <w:top w:val="none" w:sz="0" w:space="0" w:color="auto"/>
            <w:left w:val="none" w:sz="0" w:space="0" w:color="auto"/>
            <w:bottom w:val="none" w:sz="0" w:space="0" w:color="auto"/>
            <w:right w:val="none" w:sz="0" w:space="0" w:color="auto"/>
          </w:divBdr>
          <w:divsChild>
            <w:div w:id="1645963768">
              <w:marLeft w:val="750"/>
              <w:marRight w:val="0"/>
              <w:marTop w:val="0"/>
              <w:marBottom w:val="0"/>
              <w:divBdr>
                <w:top w:val="none" w:sz="0" w:space="0" w:color="auto"/>
                <w:left w:val="none" w:sz="0" w:space="0" w:color="auto"/>
                <w:bottom w:val="none" w:sz="0" w:space="0" w:color="auto"/>
                <w:right w:val="none" w:sz="0" w:space="0" w:color="auto"/>
              </w:divBdr>
              <w:divsChild>
                <w:div w:id="1359771178">
                  <w:marLeft w:val="0"/>
                  <w:marRight w:val="0"/>
                  <w:marTop w:val="0"/>
                  <w:marBottom w:val="0"/>
                  <w:divBdr>
                    <w:top w:val="none" w:sz="0" w:space="0" w:color="auto"/>
                    <w:left w:val="none" w:sz="0" w:space="0" w:color="auto"/>
                    <w:bottom w:val="none" w:sz="0" w:space="0" w:color="auto"/>
                    <w:right w:val="none" w:sz="0" w:space="0" w:color="auto"/>
                  </w:divBdr>
                  <w:divsChild>
                    <w:div w:id="1650019999">
                      <w:marLeft w:val="0"/>
                      <w:marRight w:val="0"/>
                      <w:marTop w:val="0"/>
                      <w:marBottom w:val="0"/>
                      <w:divBdr>
                        <w:top w:val="none" w:sz="0" w:space="0" w:color="auto"/>
                        <w:left w:val="none" w:sz="0" w:space="0" w:color="auto"/>
                        <w:bottom w:val="none" w:sz="0" w:space="0" w:color="auto"/>
                        <w:right w:val="none" w:sz="0" w:space="0" w:color="auto"/>
                      </w:divBdr>
                      <w:divsChild>
                        <w:div w:id="448746905">
                          <w:marLeft w:val="0"/>
                          <w:marRight w:val="0"/>
                          <w:marTop w:val="0"/>
                          <w:marBottom w:val="0"/>
                          <w:divBdr>
                            <w:top w:val="none" w:sz="0" w:space="0" w:color="auto"/>
                            <w:left w:val="none" w:sz="0" w:space="0" w:color="auto"/>
                            <w:bottom w:val="none" w:sz="0" w:space="0" w:color="auto"/>
                            <w:right w:val="none" w:sz="0" w:space="0" w:color="auto"/>
                          </w:divBdr>
                          <w:divsChild>
                            <w:div w:id="301157355">
                              <w:marLeft w:val="0"/>
                              <w:marRight w:val="0"/>
                              <w:marTop w:val="0"/>
                              <w:marBottom w:val="0"/>
                              <w:divBdr>
                                <w:top w:val="none" w:sz="0" w:space="0" w:color="auto"/>
                                <w:left w:val="none" w:sz="0" w:space="0" w:color="auto"/>
                                <w:bottom w:val="none" w:sz="0" w:space="0" w:color="auto"/>
                                <w:right w:val="none" w:sz="0" w:space="0" w:color="auto"/>
                              </w:divBdr>
                              <w:divsChild>
                                <w:div w:id="1968780128">
                                  <w:marLeft w:val="0"/>
                                  <w:marRight w:val="0"/>
                                  <w:marTop w:val="0"/>
                                  <w:marBottom w:val="0"/>
                                  <w:divBdr>
                                    <w:top w:val="none" w:sz="0" w:space="0" w:color="auto"/>
                                    <w:left w:val="none" w:sz="0" w:space="0" w:color="auto"/>
                                    <w:bottom w:val="none" w:sz="0" w:space="0" w:color="auto"/>
                                    <w:right w:val="none" w:sz="0" w:space="0" w:color="auto"/>
                                  </w:divBdr>
                                  <w:divsChild>
                                    <w:div w:id="1779056267">
                                      <w:marLeft w:val="0"/>
                                      <w:marRight w:val="0"/>
                                      <w:marTop w:val="0"/>
                                      <w:marBottom w:val="0"/>
                                      <w:divBdr>
                                        <w:top w:val="none" w:sz="0" w:space="0" w:color="auto"/>
                                        <w:left w:val="none" w:sz="0" w:space="0" w:color="auto"/>
                                        <w:bottom w:val="none" w:sz="0" w:space="0" w:color="auto"/>
                                        <w:right w:val="none" w:sz="0" w:space="0" w:color="auto"/>
                                      </w:divBdr>
                                      <w:divsChild>
                                        <w:div w:id="1155411544">
                                          <w:marLeft w:val="0"/>
                                          <w:marRight w:val="0"/>
                                          <w:marTop w:val="0"/>
                                          <w:marBottom w:val="0"/>
                                          <w:divBdr>
                                            <w:top w:val="none" w:sz="0" w:space="0" w:color="auto"/>
                                            <w:left w:val="none" w:sz="0" w:space="0" w:color="auto"/>
                                            <w:bottom w:val="none" w:sz="0" w:space="0" w:color="auto"/>
                                            <w:right w:val="none" w:sz="0" w:space="0" w:color="auto"/>
                                          </w:divBdr>
                                          <w:divsChild>
                                            <w:div w:id="857084304">
                                              <w:marLeft w:val="0"/>
                                              <w:marRight w:val="0"/>
                                              <w:marTop w:val="0"/>
                                              <w:marBottom w:val="0"/>
                                              <w:divBdr>
                                                <w:top w:val="none" w:sz="0" w:space="0" w:color="auto"/>
                                                <w:left w:val="none" w:sz="0" w:space="0" w:color="auto"/>
                                                <w:bottom w:val="none" w:sz="0" w:space="0" w:color="auto"/>
                                                <w:right w:val="none" w:sz="0" w:space="0" w:color="auto"/>
                                              </w:divBdr>
                                              <w:divsChild>
                                                <w:div w:id="33268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8714171">
      <w:bodyDiv w:val="1"/>
      <w:marLeft w:val="0"/>
      <w:marRight w:val="0"/>
      <w:marTop w:val="0"/>
      <w:marBottom w:val="0"/>
      <w:divBdr>
        <w:top w:val="none" w:sz="0" w:space="0" w:color="auto"/>
        <w:left w:val="none" w:sz="0" w:space="0" w:color="auto"/>
        <w:bottom w:val="none" w:sz="0" w:space="0" w:color="auto"/>
        <w:right w:val="none" w:sz="0" w:space="0" w:color="auto"/>
      </w:divBdr>
    </w:div>
    <w:div w:id="424618079">
      <w:bodyDiv w:val="1"/>
      <w:marLeft w:val="0"/>
      <w:marRight w:val="0"/>
      <w:marTop w:val="0"/>
      <w:marBottom w:val="0"/>
      <w:divBdr>
        <w:top w:val="none" w:sz="0" w:space="0" w:color="auto"/>
        <w:left w:val="none" w:sz="0" w:space="0" w:color="auto"/>
        <w:bottom w:val="none" w:sz="0" w:space="0" w:color="auto"/>
        <w:right w:val="none" w:sz="0" w:space="0" w:color="auto"/>
      </w:divBdr>
    </w:div>
    <w:div w:id="425662988">
      <w:bodyDiv w:val="1"/>
      <w:marLeft w:val="0"/>
      <w:marRight w:val="0"/>
      <w:marTop w:val="0"/>
      <w:marBottom w:val="0"/>
      <w:divBdr>
        <w:top w:val="none" w:sz="0" w:space="0" w:color="auto"/>
        <w:left w:val="none" w:sz="0" w:space="0" w:color="auto"/>
        <w:bottom w:val="none" w:sz="0" w:space="0" w:color="auto"/>
        <w:right w:val="none" w:sz="0" w:space="0" w:color="auto"/>
      </w:divBdr>
    </w:div>
    <w:div w:id="472596932">
      <w:bodyDiv w:val="1"/>
      <w:marLeft w:val="0"/>
      <w:marRight w:val="0"/>
      <w:marTop w:val="0"/>
      <w:marBottom w:val="0"/>
      <w:divBdr>
        <w:top w:val="none" w:sz="0" w:space="0" w:color="auto"/>
        <w:left w:val="none" w:sz="0" w:space="0" w:color="auto"/>
        <w:bottom w:val="none" w:sz="0" w:space="0" w:color="auto"/>
        <w:right w:val="none" w:sz="0" w:space="0" w:color="auto"/>
      </w:divBdr>
    </w:div>
    <w:div w:id="473908148">
      <w:bodyDiv w:val="1"/>
      <w:marLeft w:val="0"/>
      <w:marRight w:val="0"/>
      <w:marTop w:val="0"/>
      <w:marBottom w:val="0"/>
      <w:divBdr>
        <w:top w:val="none" w:sz="0" w:space="0" w:color="auto"/>
        <w:left w:val="none" w:sz="0" w:space="0" w:color="auto"/>
        <w:bottom w:val="none" w:sz="0" w:space="0" w:color="auto"/>
        <w:right w:val="none" w:sz="0" w:space="0" w:color="auto"/>
      </w:divBdr>
    </w:div>
    <w:div w:id="587007037">
      <w:bodyDiv w:val="1"/>
      <w:marLeft w:val="0"/>
      <w:marRight w:val="0"/>
      <w:marTop w:val="0"/>
      <w:marBottom w:val="0"/>
      <w:divBdr>
        <w:top w:val="none" w:sz="0" w:space="0" w:color="auto"/>
        <w:left w:val="none" w:sz="0" w:space="0" w:color="auto"/>
        <w:bottom w:val="none" w:sz="0" w:space="0" w:color="auto"/>
        <w:right w:val="none" w:sz="0" w:space="0" w:color="auto"/>
      </w:divBdr>
    </w:div>
    <w:div w:id="666519138">
      <w:bodyDiv w:val="1"/>
      <w:marLeft w:val="0"/>
      <w:marRight w:val="0"/>
      <w:marTop w:val="0"/>
      <w:marBottom w:val="0"/>
      <w:divBdr>
        <w:top w:val="none" w:sz="0" w:space="0" w:color="auto"/>
        <w:left w:val="none" w:sz="0" w:space="0" w:color="auto"/>
        <w:bottom w:val="none" w:sz="0" w:space="0" w:color="auto"/>
        <w:right w:val="none" w:sz="0" w:space="0" w:color="auto"/>
      </w:divBdr>
    </w:div>
    <w:div w:id="712538990">
      <w:bodyDiv w:val="1"/>
      <w:marLeft w:val="0"/>
      <w:marRight w:val="0"/>
      <w:marTop w:val="0"/>
      <w:marBottom w:val="0"/>
      <w:divBdr>
        <w:top w:val="none" w:sz="0" w:space="0" w:color="auto"/>
        <w:left w:val="none" w:sz="0" w:space="0" w:color="auto"/>
        <w:bottom w:val="none" w:sz="0" w:space="0" w:color="auto"/>
        <w:right w:val="none" w:sz="0" w:space="0" w:color="auto"/>
      </w:divBdr>
      <w:divsChild>
        <w:div w:id="1245215325">
          <w:marLeft w:val="0"/>
          <w:marRight w:val="0"/>
          <w:marTop w:val="0"/>
          <w:marBottom w:val="0"/>
          <w:divBdr>
            <w:top w:val="none" w:sz="0" w:space="0" w:color="auto"/>
            <w:left w:val="none" w:sz="0" w:space="0" w:color="auto"/>
            <w:bottom w:val="none" w:sz="0" w:space="0" w:color="auto"/>
            <w:right w:val="none" w:sz="0" w:space="0" w:color="auto"/>
          </w:divBdr>
        </w:div>
        <w:div w:id="1882668635">
          <w:marLeft w:val="0"/>
          <w:marRight w:val="0"/>
          <w:marTop w:val="0"/>
          <w:marBottom w:val="0"/>
          <w:divBdr>
            <w:top w:val="none" w:sz="0" w:space="0" w:color="auto"/>
            <w:left w:val="none" w:sz="0" w:space="0" w:color="auto"/>
            <w:bottom w:val="none" w:sz="0" w:space="0" w:color="auto"/>
            <w:right w:val="none" w:sz="0" w:space="0" w:color="auto"/>
          </w:divBdr>
        </w:div>
      </w:divsChild>
    </w:div>
    <w:div w:id="715009204">
      <w:bodyDiv w:val="1"/>
      <w:marLeft w:val="0"/>
      <w:marRight w:val="0"/>
      <w:marTop w:val="0"/>
      <w:marBottom w:val="0"/>
      <w:divBdr>
        <w:top w:val="none" w:sz="0" w:space="0" w:color="auto"/>
        <w:left w:val="none" w:sz="0" w:space="0" w:color="auto"/>
        <w:bottom w:val="none" w:sz="0" w:space="0" w:color="auto"/>
        <w:right w:val="none" w:sz="0" w:space="0" w:color="auto"/>
      </w:divBdr>
    </w:div>
    <w:div w:id="926159798">
      <w:bodyDiv w:val="1"/>
      <w:marLeft w:val="0"/>
      <w:marRight w:val="0"/>
      <w:marTop w:val="0"/>
      <w:marBottom w:val="0"/>
      <w:divBdr>
        <w:top w:val="none" w:sz="0" w:space="0" w:color="auto"/>
        <w:left w:val="none" w:sz="0" w:space="0" w:color="auto"/>
        <w:bottom w:val="none" w:sz="0" w:space="0" w:color="auto"/>
        <w:right w:val="none" w:sz="0" w:space="0" w:color="auto"/>
      </w:divBdr>
    </w:div>
    <w:div w:id="937060181">
      <w:bodyDiv w:val="1"/>
      <w:marLeft w:val="0"/>
      <w:marRight w:val="0"/>
      <w:marTop w:val="0"/>
      <w:marBottom w:val="0"/>
      <w:divBdr>
        <w:top w:val="none" w:sz="0" w:space="0" w:color="auto"/>
        <w:left w:val="none" w:sz="0" w:space="0" w:color="auto"/>
        <w:bottom w:val="none" w:sz="0" w:space="0" w:color="auto"/>
        <w:right w:val="none" w:sz="0" w:space="0" w:color="auto"/>
      </w:divBdr>
    </w:div>
    <w:div w:id="978998698">
      <w:bodyDiv w:val="1"/>
      <w:marLeft w:val="0"/>
      <w:marRight w:val="0"/>
      <w:marTop w:val="0"/>
      <w:marBottom w:val="0"/>
      <w:divBdr>
        <w:top w:val="none" w:sz="0" w:space="0" w:color="auto"/>
        <w:left w:val="none" w:sz="0" w:space="0" w:color="auto"/>
        <w:bottom w:val="none" w:sz="0" w:space="0" w:color="auto"/>
        <w:right w:val="none" w:sz="0" w:space="0" w:color="auto"/>
      </w:divBdr>
    </w:div>
    <w:div w:id="1020594207">
      <w:bodyDiv w:val="1"/>
      <w:marLeft w:val="0"/>
      <w:marRight w:val="0"/>
      <w:marTop w:val="0"/>
      <w:marBottom w:val="0"/>
      <w:divBdr>
        <w:top w:val="none" w:sz="0" w:space="0" w:color="auto"/>
        <w:left w:val="none" w:sz="0" w:space="0" w:color="auto"/>
        <w:bottom w:val="none" w:sz="0" w:space="0" w:color="auto"/>
        <w:right w:val="none" w:sz="0" w:space="0" w:color="auto"/>
      </w:divBdr>
      <w:divsChild>
        <w:div w:id="966275337">
          <w:marLeft w:val="0"/>
          <w:marRight w:val="0"/>
          <w:marTop w:val="0"/>
          <w:marBottom w:val="0"/>
          <w:divBdr>
            <w:top w:val="none" w:sz="0" w:space="0" w:color="auto"/>
            <w:left w:val="none" w:sz="0" w:space="0" w:color="auto"/>
            <w:bottom w:val="none" w:sz="0" w:space="0" w:color="auto"/>
            <w:right w:val="none" w:sz="0" w:space="0" w:color="auto"/>
          </w:divBdr>
          <w:divsChild>
            <w:div w:id="40102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319568">
      <w:bodyDiv w:val="1"/>
      <w:marLeft w:val="0"/>
      <w:marRight w:val="0"/>
      <w:marTop w:val="0"/>
      <w:marBottom w:val="0"/>
      <w:divBdr>
        <w:top w:val="none" w:sz="0" w:space="0" w:color="auto"/>
        <w:left w:val="none" w:sz="0" w:space="0" w:color="auto"/>
        <w:bottom w:val="none" w:sz="0" w:space="0" w:color="auto"/>
        <w:right w:val="none" w:sz="0" w:space="0" w:color="auto"/>
      </w:divBdr>
    </w:div>
    <w:div w:id="1077020311">
      <w:bodyDiv w:val="1"/>
      <w:marLeft w:val="0"/>
      <w:marRight w:val="0"/>
      <w:marTop w:val="0"/>
      <w:marBottom w:val="0"/>
      <w:divBdr>
        <w:top w:val="none" w:sz="0" w:space="0" w:color="auto"/>
        <w:left w:val="none" w:sz="0" w:space="0" w:color="auto"/>
        <w:bottom w:val="none" w:sz="0" w:space="0" w:color="auto"/>
        <w:right w:val="none" w:sz="0" w:space="0" w:color="auto"/>
      </w:divBdr>
    </w:div>
    <w:div w:id="1155104509">
      <w:bodyDiv w:val="1"/>
      <w:marLeft w:val="0"/>
      <w:marRight w:val="0"/>
      <w:marTop w:val="0"/>
      <w:marBottom w:val="0"/>
      <w:divBdr>
        <w:top w:val="none" w:sz="0" w:space="0" w:color="auto"/>
        <w:left w:val="none" w:sz="0" w:space="0" w:color="auto"/>
        <w:bottom w:val="none" w:sz="0" w:space="0" w:color="auto"/>
        <w:right w:val="none" w:sz="0" w:space="0" w:color="auto"/>
      </w:divBdr>
      <w:divsChild>
        <w:div w:id="987326239">
          <w:marLeft w:val="0"/>
          <w:marRight w:val="0"/>
          <w:marTop w:val="0"/>
          <w:marBottom w:val="0"/>
          <w:divBdr>
            <w:top w:val="none" w:sz="0" w:space="0" w:color="auto"/>
            <w:left w:val="none" w:sz="0" w:space="0" w:color="auto"/>
            <w:bottom w:val="none" w:sz="0" w:space="0" w:color="auto"/>
            <w:right w:val="none" w:sz="0" w:space="0" w:color="auto"/>
          </w:divBdr>
          <w:divsChild>
            <w:div w:id="61001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922389">
      <w:bodyDiv w:val="1"/>
      <w:marLeft w:val="0"/>
      <w:marRight w:val="0"/>
      <w:marTop w:val="0"/>
      <w:marBottom w:val="0"/>
      <w:divBdr>
        <w:top w:val="none" w:sz="0" w:space="0" w:color="auto"/>
        <w:left w:val="none" w:sz="0" w:space="0" w:color="auto"/>
        <w:bottom w:val="none" w:sz="0" w:space="0" w:color="auto"/>
        <w:right w:val="none" w:sz="0" w:space="0" w:color="auto"/>
      </w:divBdr>
      <w:divsChild>
        <w:div w:id="10769254">
          <w:marLeft w:val="0"/>
          <w:marRight w:val="0"/>
          <w:marTop w:val="0"/>
          <w:marBottom w:val="0"/>
          <w:divBdr>
            <w:top w:val="none" w:sz="0" w:space="0" w:color="auto"/>
            <w:left w:val="none" w:sz="0" w:space="0" w:color="auto"/>
            <w:bottom w:val="none" w:sz="0" w:space="0" w:color="auto"/>
            <w:right w:val="none" w:sz="0" w:space="0" w:color="auto"/>
          </w:divBdr>
        </w:div>
        <w:div w:id="32855210">
          <w:marLeft w:val="0"/>
          <w:marRight w:val="0"/>
          <w:marTop w:val="0"/>
          <w:marBottom w:val="0"/>
          <w:divBdr>
            <w:top w:val="none" w:sz="0" w:space="0" w:color="auto"/>
            <w:left w:val="none" w:sz="0" w:space="0" w:color="auto"/>
            <w:bottom w:val="none" w:sz="0" w:space="0" w:color="auto"/>
            <w:right w:val="none" w:sz="0" w:space="0" w:color="auto"/>
          </w:divBdr>
        </w:div>
        <w:div w:id="158615352">
          <w:marLeft w:val="0"/>
          <w:marRight w:val="0"/>
          <w:marTop w:val="0"/>
          <w:marBottom w:val="0"/>
          <w:divBdr>
            <w:top w:val="none" w:sz="0" w:space="0" w:color="auto"/>
            <w:left w:val="none" w:sz="0" w:space="0" w:color="auto"/>
            <w:bottom w:val="none" w:sz="0" w:space="0" w:color="auto"/>
            <w:right w:val="none" w:sz="0" w:space="0" w:color="auto"/>
          </w:divBdr>
        </w:div>
        <w:div w:id="816190197">
          <w:marLeft w:val="0"/>
          <w:marRight w:val="0"/>
          <w:marTop w:val="0"/>
          <w:marBottom w:val="0"/>
          <w:divBdr>
            <w:top w:val="none" w:sz="0" w:space="0" w:color="auto"/>
            <w:left w:val="none" w:sz="0" w:space="0" w:color="auto"/>
            <w:bottom w:val="none" w:sz="0" w:space="0" w:color="auto"/>
            <w:right w:val="none" w:sz="0" w:space="0" w:color="auto"/>
          </w:divBdr>
        </w:div>
        <w:div w:id="824320833">
          <w:marLeft w:val="0"/>
          <w:marRight w:val="0"/>
          <w:marTop w:val="0"/>
          <w:marBottom w:val="0"/>
          <w:divBdr>
            <w:top w:val="none" w:sz="0" w:space="0" w:color="auto"/>
            <w:left w:val="none" w:sz="0" w:space="0" w:color="auto"/>
            <w:bottom w:val="none" w:sz="0" w:space="0" w:color="auto"/>
            <w:right w:val="none" w:sz="0" w:space="0" w:color="auto"/>
          </w:divBdr>
        </w:div>
        <w:div w:id="900333970">
          <w:marLeft w:val="0"/>
          <w:marRight w:val="0"/>
          <w:marTop w:val="0"/>
          <w:marBottom w:val="0"/>
          <w:divBdr>
            <w:top w:val="none" w:sz="0" w:space="0" w:color="auto"/>
            <w:left w:val="none" w:sz="0" w:space="0" w:color="auto"/>
            <w:bottom w:val="none" w:sz="0" w:space="0" w:color="auto"/>
            <w:right w:val="none" w:sz="0" w:space="0" w:color="auto"/>
          </w:divBdr>
        </w:div>
        <w:div w:id="1002584219">
          <w:marLeft w:val="0"/>
          <w:marRight w:val="0"/>
          <w:marTop w:val="0"/>
          <w:marBottom w:val="0"/>
          <w:divBdr>
            <w:top w:val="none" w:sz="0" w:space="0" w:color="auto"/>
            <w:left w:val="none" w:sz="0" w:space="0" w:color="auto"/>
            <w:bottom w:val="none" w:sz="0" w:space="0" w:color="auto"/>
            <w:right w:val="none" w:sz="0" w:space="0" w:color="auto"/>
          </w:divBdr>
        </w:div>
        <w:div w:id="1333097683">
          <w:marLeft w:val="0"/>
          <w:marRight w:val="0"/>
          <w:marTop w:val="0"/>
          <w:marBottom w:val="0"/>
          <w:divBdr>
            <w:top w:val="none" w:sz="0" w:space="0" w:color="auto"/>
            <w:left w:val="none" w:sz="0" w:space="0" w:color="auto"/>
            <w:bottom w:val="none" w:sz="0" w:space="0" w:color="auto"/>
            <w:right w:val="none" w:sz="0" w:space="0" w:color="auto"/>
          </w:divBdr>
        </w:div>
        <w:div w:id="1546871531">
          <w:marLeft w:val="0"/>
          <w:marRight w:val="0"/>
          <w:marTop w:val="0"/>
          <w:marBottom w:val="0"/>
          <w:divBdr>
            <w:top w:val="none" w:sz="0" w:space="0" w:color="auto"/>
            <w:left w:val="none" w:sz="0" w:space="0" w:color="auto"/>
            <w:bottom w:val="none" w:sz="0" w:space="0" w:color="auto"/>
            <w:right w:val="none" w:sz="0" w:space="0" w:color="auto"/>
          </w:divBdr>
        </w:div>
        <w:div w:id="1550606831">
          <w:marLeft w:val="0"/>
          <w:marRight w:val="0"/>
          <w:marTop w:val="0"/>
          <w:marBottom w:val="0"/>
          <w:divBdr>
            <w:top w:val="none" w:sz="0" w:space="0" w:color="auto"/>
            <w:left w:val="none" w:sz="0" w:space="0" w:color="auto"/>
            <w:bottom w:val="none" w:sz="0" w:space="0" w:color="auto"/>
            <w:right w:val="none" w:sz="0" w:space="0" w:color="auto"/>
          </w:divBdr>
        </w:div>
      </w:divsChild>
    </w:div>
    <w:div w:id="1208835732">
      <w:bodyDiv w:val="1"/>
      <w:marLeft w:val="0"/>
      <w:marRight w:val="0"/>
      <w:marTop w:val="0"/>
      <w:marBottom w:val="0"/>
      <w:divBdr>
        <w:top w:val="none" w:sz="0" w:space="0" w:color="auto"/>
        <w:left w:val="none" w:sz="0" w:space="0" w:color="auto"/>
        <w:bottom w:val="none" w:sz="0" w:space="0" w:color="auto"/>
        <w:right w:val="none" w:sz="0" w:space="0" w:color="auto"/>
      </w:divBdr>
      <w:divsChild>
        <w:div w:id="312491042">
          <w:marLeft w:val="0"/>
          <w:marRight w:val="0"/>
          <w:marTop w:val="0"/>
          <w:marBottom w:val="0"/>
          <w:divBdr>
            <w:top w:val="none" w:sz="0" w:space="0" w:color="auto"/>
            <w:left w:val="none" w:sz="0" w:space="0" w:color="auto"/>
            <w:bottom w:val="none" w:sz="0" w:space="0" w:color="auto"/>
            <w:right w:val="none" w:sz="0" w:space="0" w:color="auto"/>
          </w:divBdr>
        </w:div>
        <w:div w:id="1807550696">
          <w:marLeft w:val="0"/>
          <w:marRight w:val="0"/>
          <w:marTop w:val="0"/>
          <w:marBottom w:val="0"/>
          <w:divBdr>
            <w:top w:val="none" w:sz="0" w:space="0" w:color="auto"/>
            <w:left w:val="none" w:sz="0" w:space="0" w:color="auto"/>
            <w:bottom w:val="none" w:sz="0" w:space="0" w:color="auto"/>
            <w:right w:val="none" w:sz="0" w:space="0" w:color="auto"/>
          </w:divBdr>
        </w:div>
      </w:divsChild>
    </w:div>
    <w:div w:id="1219971622">
      <w:bodyDiv w:val="1"/>
      <w:marLeft w:val="0"/>
      <w:marRight w:val="0"/>
      <w:marTop w:val="0"/>
      <w:marBottom w:val="0"/>
      <w:divBdr>
        <w:top w:val="none" w:sz="0" w:space="0" w:color="auto"/>
        <w:left w:val="none" w:sz="0" w:space="0" w:color="auto"/>
        <w:bottom w:val="none" w:sz="0" w:space="0" w:color="auto"/>
        <w:right w:val="none" w:sz="0" w:space="0" w:color="auto"/>
      </w:divBdr>
    </w:div>
    <w:div w:id="1291664275">
      <w:bodyDiv w:val="1"/>
      <w:marLeft w:val="0"/>
      <w:marRight w:val="0"/>
      <w:marTop w:val="0"/>
      <w:marBottom w:val="0"/>
      <w:divBdr>
        <w:top w:val="none" w:sz="0" w:space="0" w:color="auto"/>
        <w:left w:val="none" w:sz="0" w:space="0" w:color="auto"/>
        <w:bottom w:val="none" w:sz="0" w:space="0" w:color="auto"/>
        <w:right w:val="none" w:sz="0" w:space="0" w:color="auto"/>
      </w:divBdr>
    </w:div>
    <w:div w:id="1297567774">
      <w:bodyDiv w:val="1"/>
      <w:marLeft w:val="0"/>
      <w:marRight w:val="0"/>
      <w:marTop w:val="0"/>
      <w:marBottom w:val="0"/>
      <w:divBdr>
        <w:top w:val="none" w:sz="0" w:space="0" w:color="auto"/>
        <w:left w:val="none" w:sz="0" w:space="0" w:color="auto"/>
        <w:bottom w:val="none" w:sz="0" w:space="0" w:color="auto"/>
        <w:right w:val="none" w:sz="0" w:space="0" w:color="auto"/>
      </w:divBdr>
      <w:divsChild>
        <w:div w:id="253323229">
          <w:marLeft w:val="0"/>
          <w:marRight w:val="0"/>
          <w:marTop w:val="0"/>
          <w:marBottom w:val="0"/>
          <w:divBdr>
            <w:top w:val="none" w:sz="0" w:space="0" w:color="auto"/>
            <w:left w:val="none" w:sz="0" w:space="0" w:color="auto"/>
            <w:bottom w:val="none" w:sz="0" w:space="0" w:color="auto"/>
            <w:right w:val="none" w:sz="0" w:space="0" w:color="auto"/>
          </w:divBdr>
        </w:div>
        <w:div w:id="523177692">
          <w:marLeft w:val="0"/>
          <w:marRight w:val="0"/>
          <w:marTop w:val="0"/>
          <w:marBottom w:val="0"/>
          <w:divBdr>
            <w:top w:val="none" w:sz="0" w:space="0" w:color="auto"/>
            <w:left w:val="none" w:sz="0" w:space="0" w:color="auto"/>
            <w:bottom w:val="none" w:sz="0" w:space="0" w:color="auto"/>
            <w:right w:val="none" w:sz="0" w:space="0" w:color="auto"/>
          </w:divBdr>
        </w:div>
      </w:divsChild>
    </w:div>
    <w:div w:id="1354578745">
      <w:bodyDiv w:val="1"/>
      <w:marLeft w:val="0"/>
      <w:marRight w:val="0"/>
      <w:marTop w:val="0"/>
      <w:marBottom w:val="0"/>
      <w:divBdr>
        <w:top w:val="none" w:sz="0" w:space="0" w:color="auto"/>
        <w:left w:val="none" w:sz="0" w:space="0" w:color="auto"/>
        <w:bottom w:val="none" w:sz="0" w:space="0" w:color="auto"/>
        <w:right w:val="none" w:sz="0" w:space="0" w:color="auto"/>
      </w:divBdr>
      <w:divsChild>
        <w:div w:id="1650016038">
          <w:marLeft w:val="0"/>
          <w:marRight w:val="0"/>
          <w:marTop w:val="0"/>
          <w:marBottom w:val="0"/>
          <w:divBdr>
            <w:top w:val="none" w:sz="0" w:space="0" w:color="auto"/>
            <w:left w:val="none" w:sz="0" w:space="0" w:color="auto"/>
            <w:bottom w:val="none" w:sz="0" w:space="0" w:color="auto"/>
            <w:right w:val="none" w:sz="0" w:space="0" w:color="auto"/>
          </w:divBdr>
          <w:divsChild>
            <w:div w:id="1603804488">
              <w:marLeft w:val="0"/>
              <w:marRight w:val="0"/>
              <w:marTop w:val="0"/>
              <w:marBottom w:val="0"/>
              <w:divBdr>
                <w:top w:val="none" w:sz="0" w:space="0" w:color="auto"/>
                <w:left w:val="none" w:sz="0" w:space="0" w:color="auto"/>
                <w:bottom w:val="none" w:sz="0" w:space="0" w:color="auto"/>
                <w:right w:val="none" w:sz="0" w:space="0" w:color="auto"/>
              </w:divBdr>
              <w:divsChild>
                <w:div w:id="750851673">
                  <w:marLeft w:val="0"/>
                  <w:marRight w:val="-105"/>
                  <w:marTop w:val="0"/>
                  <w:marBottom w:val="0"/>
                  <w:divBdr>
                    <w:top w:val="none" w:sz="0" w:space="0" w:color="auto"/>
                    <w:left w:val="none" w:sz="0" w:space="0" w:color="auto"/>
                    <w:bottom w:val="none" w:sz="0" w:space="0" w:color="auto"/>
                    <w:right w:val="none" w:sz="0" w:space="0" w:color="auto"/>
                  </w:divBdr>
                  <w:divsChild>
                    <w:div w:id="111441389">
                      <w:marLeft w:val="0"/>
                      <w:marRight w:val="0"/>
                      <w:marTop w:val="0"/>
                      <w:marBottom w:val="420"/>
                      <w:divBdr>
                        <w:top w:val="none" w:sz="0" w:space="0" w:color="auto"/>
                        <w:left w:val="none" w:sz="0" w:space="0" w:color="auto"/>
                        <w:bottom w:val="none" w:sz="0" w:space="0" w:color="auto"/>
                        <w:right w:val="none" w:sz="0" w:space="0" w:color="auto"/>
                      </w:divBdr>
                      <w:divsChild>
                        <w:div w:id="98454867">
                          <w:marLeft w:val="240"/>
                          <w:marRight w:val="240"/>
                          <w:marTop w:val="0"/>
                          <w:marBottom w:val="165"/>
                          <w:divBdr>
                            <w:top w:val="none" w:sz="0" w:space="0" w:color="auto"/>
                            <w:left w:val="none" w:sz="0" w:space="0" w:color="auto"/>
                            <w:bottom w:val="none" w:sz="0" w:space="0" w:color="auto"/>
                            <w:right w:val="none" w:sz="0" w:space="0" w:color="auto"/>
                          </w:divBdr>
                          <w:divsChild>
                            <w:div w:id="804666095">
                              <w:marLeft w:val="150"/>
                              <w:marRight w:val="0"/>
                              <w:marTop w:val="0"/>
                              <w:marBottom w:val="0"/>
                              <w:divBdr>
                                <w:top w:val="none" w:sz="0" w:space="0" w:color="auto"/>
                                <w:left w:val="none" w:sz="0" w:space="0" w:color="auto"/>
                                <w:bottom w:val="none" w:sz="0" w:space="0" w:color="auto"/>
                                <w:right w:val="none" w:sz="0" w:space="0" w:color="auto"/>
                              </w:divBdr>
                              <w:divsChild>
                                <w:div w:id="1415661701">
                                  <w:marLeft w:val="0"/>
                                  <w:marRight w:val="0"/>
                                  <w:marTop w:val="0"/>
                                  <w:marBottom w:val="0"/>
                                  <w:divBdr>
                                    <w:top w:val="none" w:sz="0" w:space="0" w:color="auto"/>
                                    <w:left w:val="none" w:sz="0" w:space="0" w:color="auto"/>
                                    <w:bottom w:val="none" w:sz="0" w:space="0" w:color="auto"/>
                                    <w:right w:val="none" w:sz="0" w:space="0" w:color="auto"/>
                                  </w:divBdr>
                                  <w:divsChild>
                                    <w:div w:id="133643007">
                                      <w:marLeft w:val="0"/>
                                      <w:marRight w:val="0"/>
                                      <w:marTop w:val="0"/>
                                      <w:marBottom w:val="0"/>
                                      <w:divBdr>
                                        <w:top w:val="none" w:sz="0" w:space="0" w:color="auto"/>
                                        <w:left w:val="none" w:sz="0" w:space="0" w:color="auto"/>
                                        <w:bottom w:val="none" w:sz="0" w:space="0" w:color="auto"/>
                                        <w:right w:val="none" w:sz="0" w:space="0" w:color="auto"/>
                                      </w:divBdr>
                                      <w:divsChild>
                                        <w:div w:id="181362084">
                                          <w:marLeft w:val="0"/>
                                          <w:marRight w:val="0"/>
                                          <w:marTop w:val="0"/>
                                          <w:marBottom w:val="60"/>
                                          <w:divBdr>
                                            <w:top w:val="none" w:sz="0" w:space="0" w:color="auto"/>
                                            <w:left w:val="none" w:sz="0" w:space="0" w:color="auto"/>
                                            <w:bottom w:val="none" w:sz="0" w:space="0" w:color="auto"/>
                                            <w:right w:val="none" w:sz="0" w:space="0" w:color="auto"/>
                                          </w:divBdr>
                                          <w:divsChild>
                                            <w:div w:id="234055155">
                                              <w:marLeft w:val="0"/>
                                              <w:marRight w:val="0"/>
                                              <w:marTop w:val="0"/>
                                              <w:marBottom w:val="0"/>
                                              <w:divBdr>
                                                <w:top w:val="none" w:sz="0" w:space="0" w:color="auto"/>
                                                <w:left w:val="none" w:sz="0" w:space="0" w:color="auto"/>
                                                <w:bottom w:val="none" w:sz="0" w:space="0" w:color="auto"/>
                                                <w:right w:val="none" w:sz="0" w:space="0" w:color="auto"/>
                                              </w:divBdr>
                                            </w:div>
                                            <w:div w:id="123307729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1538798">
      <w:bodyDiv w:val="1"/>
      <w:marLeft w:val="0"/>
      <w:marRight w:val="0"/>
      <w:marTop w:val="0"/>
      <w:marBottom w:val="0"/>
      <w:divBdr>
        <w:top w:val="none" w:sz="0" w:space="0" w:color="auto"/>
        <w:left w:val="none" w:sz="0" w:space="0" w:color="auto"/>
        <w:bottom w:val="none" w:sz="0" w:space="0" w:color="auto"/>
        <w:right w:val="none" w:sz="0" w:space="0" w:color="auto"/>
      </w:divBdr>
    </w:div>
    <w:div w:id="1413157279">
      <w:bodyDiv w:val="1"/>
      <w:marLeft w:val="0"/>
      <w:marRight w:val="0"/>
      <w:marTop w:val="0"/>
      <w:marBottom w:val="0"/>
      <w:divBdr>
        <w:top w:val="none" w:sz="0" w:space="0" w:color="auto"/>
        <w:left w:val="none" w:sz="0" w:space="0" w:color="auto"/>
        <w:bottom w:val="none" w:sz="0" w:space="0" w:color="auto"/>
        <w:right w:val="none" w:sz="0" w:space="0" w:color="auto"/>
      </w:divBdr>
    </w:div>
    <w:div w:id="1432163523">
      <w:bodyDiv w:val="1"/>
      <w:marLeft w:val="0"/>
      <w:marRight w:val="0"/>
      <w:marTop w:val="0"/>
      <w:marBottom w:val="0"/>
      <w:divBdr>
        <w:top w:val="none" w:sz="0" w:space="0" w:color="auto"/>
        <w:left w:val="none" w:sz="0" w:space="0" w:color="auto"/>
        <w:bottom w:val="none" w:sz="0" w:space="0" w:color="auto"/>
        <w:right w:val="none" w:sz="0" w:space="0" w:color="auto"/>
      </w:divBdr>
    </w:div>
    <w:div w:id="1475870746">
      <w:bodyDiv w:val="1"/>
      <w:marLeft w:val="0"/>
      <w:marRight w:val="0"/>
      <w:marTop w:val="0"/>
      <w:marBottom w:val="0"/>
      <w:divBdr>
        <w:top w:val="none" w:sz="0" w:space="0" w:color="auto"/>
        <w:left w:val="none" w:sz="0" w:space="0" w:color="auto"/>
        <w:bottom w:val="none" w:sz="0" w:space="0" w:color="auto"/>
        <w:right w:val="none" w:sz="0" w:space="0" w:color="auto"/>
      </w:divBdr>
    </w:div>
    <w:div w:id="1486317630">
      <w:bodyDiv w:val="1"/>
      <w:marLeft w:val="0"/>
      <w:marRight w:val="0"/>
      <w:marTop w:val="0"/>
      <w:marBottom w:val="0"/>
      <w:divBdr>
        <w:top w:val="none" w:sz="0" w:space="0" w:color="auto"/>
        <w:left w:val="none" w:sz="0" w:space="0" w:color="auto"/>
        <w:bottom w:val="none" w:sz="0" w:space="0" w:color="auto"/>
        <w:right w:val="none" w:sz="0" w:space="0" w:color="auto"/>
      </w:divBdr>
    </w:div>
    <w:div w:id="1515074718">
      <w:bodyDiv w:val="1"/>
      <w:marLeft w:val="0"/>
      <w:marRight w:val="0"/>
      <w:marTop w:val="0"/>
      <w:marBottom w:val="0"/>
      <w:divBdr>
        <w:top w:val="none" w:sz="0" w:space="0" w:color="auto"/>
        <w:left w:val="none" w:sz="0" w:space="0" w:color="auto"/>
        <w:bottom w:val="none" w:sz="0" w:space="0" w:color="auto"/>
        <w:right w:val="none" w:sz="0" w:space="0" w:color="auto"/>
      </w:divBdr>
    </w:div>
    <w:div w:id="1527522325">
      <w:bodyDiv w:val="1"/>
      <w:marLeft w:val="0"/>
      <w:marRight w:val="0"/>
      <w:marTop w:val="0"/>
      <w:marBottom w:val="0"/>
      <w:divBdr>
        <w:top w:val="none" w:sz="0" w:space="0" w:color="auto"/>
        <w:left w:val="none" w:sz="0" w:space="0" w:color="auto"/>
        <w:bottom w:val="none" w:sz="0" w:space="0" w:color="auto"/>
        <w:right w:val="none" w:sz="0" w:space="0" w:color="auto"/>
      </w:divBdr>
      <w:divsChild>
        <w:div w:id="101003093">
          <w:marLeft w:val="0"/>
          <w:marRight w:val="0"/>
          <w:marTop w:val="0"/>
          <w:marBottom w:val="0"/>
          <w:divBdr>
            <w:top w:val="none" w:sz="0" w:space="0" w:color="auto"/>
            <w:left w:val="none" w:sz="0" w:space="0" w:color="auto"/>
            <w:bottom w:val="none" w:sz="0" w:space="0" w:color="auto"/>
            <w:right w:val="none" w:sz="0" w:space="0" w:color="auto"/>
          </w:divBdr>
        </w:div>
        <w:div w:id="422994806">
          <w:marLeft w:val="0"/>
          <w:marRight w:val="0"/>
          <w:marTop w:val="0"/>
          <w:marBottom w:val="0"/>
          <w:divBdr>
            <w:top w:val="none" w:sz="0" w:space="0" w:color="auto"/>
            <w:left w:val="none" w:sz="0" w:space="0" w:color="auto"/>
            <w:bottom w:val="none" w:sz="0" w:space="0" w:color="auto"/>
            <w:right w:val="none" w:sz="0" w:space="0" w:color="auto"/>
          </w:divBdr>
        </w:div>
        <w:div w:id="527447552">
          <w:marLeft w:val="0"/>
          <w:marRight w:val="0"/>
          <w:marTop w:val="0"/>
          <w:marBottom w:val="0"/>
          <w:divBdr>
            <w:top w:val="none" w:sz="0" w:space="0" w:color="auto"/>
            <w:left w:val="none" w:sz="0" w:space="0" w:color="auto"/>
            <w:bottom w:val="none" w:sz="0" w:space="0" w:color="auto"/>
            <w:right w:val="none" w:sz="0" w:space="0" w:color="auto"/>
          </w:divBdr>
        </w:div>
        <w:div w:id="602803609">
          <w:marLeft w:val="0"/>
          <w:marRight w:val="0"/>
          <w:marTop w:val="0"/>
          <w:marBottom w:val="0"/>
          <w:divBdr>
            <w:top w:val="none" w:sz="0" w:space="0" w:color="auto"/>
            <w:left w:val="none" w:sz="0" w:space="0" w:color="auto"/>
            <w:bottom w:val="none" w:sz="0" w:space="0" w:color="auto"/>
            <w:right w:val="none" w:sz="0" w:space="0" w:color="auto"/>
          </w:divBdr>
        </w:div>
        <w:div w:id="741029838">
          <w:marLeft w:val="0"/>
          <w:marRight w:val="0"/>
          <w:marTop w:val="0"/>
          <w:marBottom w:val="0"/>
          <w:divBdr>
            <w:top w:val="none" w:sz="0" w:space="0" w:color="auto"/>
            <w:left w:val="none" w:sz="0" w:space="0" w:color="auto"/>
            <w:bottom w:val="none" w:sz="0" w:space="0" w:color="auto"/>
            <w:right w:val="none" w:sz="0" w:space="0" w:color="auto"/>
          </w:divBdr>
        </w:div>
        <w:div w:id="941185732">
          <w:marLeft w:val="0"/>
          <w:marRight w:val="0"/>
          <w:marTop w:val="0"/>
          <w:marBottom w:val="0"/>
          <w:divBdr>
            <w:top w:val="none" w:sz="0" w:space="0" w:color="auto"/>
            <w:left w:val="none" w:sz="0" w:space="0" w:color="auto"/>
            <w:bottom w:val="none" w:sz="0" w:space="0" w:color="auto"/>
            <w:right w:val="none" w:sz="0" w:space="0" w:color="auto"/>
          </w:divBdr>
        </w:div>
        <w:div w:id="1009336581">
          <w:marLeft w:val="0"/>
          <w:marRight w:val="0"/>
          <w:marTop w:val="0"/>
          <w:marBottom w:val="0"/>
          <w:divBdr>
            <w:top w:val="none" w:sz="0" w:space="0" w:color="auto"/>
            <w:left w:val="none" w:sz="0" w:space="0" w:color="auto"/>
            <w:bottom w:val="none" w:sz="0" w:space="0" w:color="auto"/>
            <w:right w:val="none" w:sz="0" w:space="0" w:color="auto"/>
          </w:divBdr>
        </w:div>
        <w:div w:id="1089160324">
          <w:marLeft w:val="0"/>
          <w:marRight w:val="0"/>
          <w:marTop w:val="0"/>
          <w:marBottom w:val="0"/>
          <w:divBdr>
            <w:top w:val="none" w:sz="0" w:space="0" w:color="auto"/>
            <w:left w:val="none" w:sz="0" w:space="0" w:color="auto"/>
            <w:bottom w:val="none" w:sz="0" w:space="0" w:color="auto"/>
            <w:right w:val="none" w:sz="0" w:space="0" w:color="auto"/>
          </w:divBdr>
        </w:div>
        <w:div w:id="1096906092">
          <w:marLeft w:val="0"/>
          <w:marRight w:val="0"/>
          <w:marTop w:val="0"/>
          <w:marBottom w:val="0"/>
          <w:divBdr>
            <w:top w:val="none" w:sz="0" w:space="0" w:color="auto"/>
            <w:left w:val="none" w:sz="0" w:space="0" w:color="auto"/>
            <w:bottom w:val="none" w:sz="0" w:space="0" w:color="auto"/>
            <w:right w:val="none" w:sz="0" w:space="0" w:color="auto"/>
          </w:divBdr>
        </w:div>
        <w:div w:id="1397974698">
          <w:marLeft w:val="0"/>
          <w:marRight w:val="0"/>
          <w:marTop w:val="0"/>
          <w:marBottom w:val="0"/>
          <w:divBdr>
            <w:top w:val="none" w:sz="0" w:space="0" w:color="auto"/>
            <w:left w:val="none" w:sz="0" w:space="0" w:color="auto"/>
            <w:bottom w:val="none" w:sz="0" w:space="0" w:color="auto"/>
            <w:right w:val="none" w:sz="0" w:space="0" w:color="auto"/>
          </w:divBdr>
        </w:div>
        <w:div w:id="1523547410">
          <w:marLeft w:val="0"/>
          <w:marRight w:val="0"/>
          <w:marTop w:val="0"/>
          <w:marBottom w:val="0"/>
          <w:divBdr>
            <w:top w:val="none" w:sz="0" w:space="0" w:color="auto"/>
            <w:left w:val="none" w:sz="0" w:space="0" w:color="auto"/>
            <w:bottom w:val="none" w:sz="0" w:space="0" w:color="auto"/>
            <w:right w:val="none" w:sz="0" w:space="0" w:color="auto"/>
          </w:divBdr>
        </w:div>
        <w:div w:id="1698265108">
          <w:marLeft w:val="0"/>
          <w:marRight w:val="0"/>
          <w:marTop w:val="0"/>
          <w:marBottom w:val="0"/>
          <w:divBdr>
            <w:top w:val="none" w:sz="0" w:space="0" w:color="auto"/>
            <w:left w:val="none" w:sz="0" w:space="0" w:color="auto"/>
            <w:bottom w:val="none" w:sz="0" w:space="0" w:color="auto"/>
            <w:right w:val="none" w:sz="0" w:space="0" w:color="auto"/>
          </w:divBdr>
        </w:div>
        <w:div w:id="1928727611">
          <w:marLeft w:val="0"/>
          <w:marRight w:val="0"/>
          <w:marTop w:val="0"/>
          <w:marBottom w:val="0"/>
          <w:divBdr>
            <w:top w:val="none" w:sz="0" w:space="0" w:color="auto"/>
            <w:left w:val="none" w:sz="0" w:space="0" w:color="auto"/>
            <w:bottom w:val="none" w:sz="0" w:space="0" w:color="auto"/>
            <w:right w:val="none" w:sz="0" w:space="0" w:color="auto"/>
          </w:divBdr>
        </w:div>
      </w:divsChild>
    </w:div>
    <w:div w:id="1555390608">
      <w:bodyDiv w:val="1"/>
      <w:marLeft w:val="0"/>
      <w:marRight w:val="0"/>
      <w:marTop w:val="0"/>
      <w:marBottom w:val="0"/>
      <w:divBdr>
        <w:top w:val="none" w:sz="0" w:space="0" w:color="auto"/>
        <w:left w:val="none" w:sz="0" w:space="0" w:color="auto"/>
        <w:bottom w:val="none" w:sz="0" w:space="0" w:color="auto"/>
        <w:right w:val="none" w:sz="0" w:space="0" w:color="auto"/>
      </w:divBdr>
      <w:divsChild>
        <w:div w:id="824513623">
          <w:marLeft w:val="0"/>
          <w:marRight w:val="0"/>
          <w:marTop w:val="0"/>
          <w:marBottom w:val="0"/>
          <w:divBdr>
            <w:top w:val="none" w:sz="0" w:space="0" w:color="auto"/>
            <w:left w:val="none" w:sz="0" w:space="0" w:color="auto"/>
            <w:bottom w:val="none" w:sz="0" w:space="0" w:color="auto"/>
            <w:right w:val="none" w:sz="0" w:space="0" w:color="auto"/>
          </w:divBdr>
          <w:divsChild>
            <w:div w:id="140124504">
              <w:marLeft w:val="0"/>
              <w:marRight w:val="0"/>
              <w:marTop w:val="0"/>
              <w:marBottom w:val="0"/>
              <w:divBdr>
                <w:top w:val="none" w:sz="0" w:space="0" w:color="auto"/>
                <w:left w:val="none" w:sz="0" w:space="0" w:color="auto"/>
                <w:bottom w:val="none" w:sz="0" w:space="0" w:color="auto"/>
                <w:right w:val="none" w:sz="0" w:space="0" w:color="auto"/>
              </w:divBdr>
            </w:div>
            <w:div w:id="74607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801478">
      <w:bodyDiv w:val="1"/>
      <w:marLeft w:val="0"/>
      <w:marRight w:val="0"/>
      <w:marTop w:val="0"/>
      <w:marBottom w:val="0"/>
      <w:divBdr>
        <w:top w:val="none" w:sz="0" w:space="0" w:color="auto"/>
        <w:left w:val="none" w:sz="0" w:space="0" w:color="auto"/>
        <w:bottom w:val="none" w:sz="0" w:space="0" w:color="auto"/>
        <w:right w:val="none" w:sz="0" w:space="0" w:color="auto"/>
      </w:divBdr>
      <w:divsChild>
        <w:div w:id="469639125">
          <w:marLeft w:val="0"/>
          <w:marRight w:val="0"/>
          <w:marTop w:val="0"/>
          <w:marBottom w:val="0"/>
          <w:divBdr>
            <w:top w:val="none" w:sz="0" w:space="0" w:color="auto"/>
            <w:left w:val="none" w:sz="0" w:space="0" w:color="auto"/>
            <w:bottom w:val="none" w:sz="0" w:space="0" w:color="auto"/>
            <w:right w:val="none" w:sz="0" w:space="0" w:color="auto"/>
          </w:divBdr>
        </w:div>
        <w:div w:id="1043139087">
          <w:marLeft w:val="0"/>
          <w:marRight w:val="0"/>
          <w:marTop w:val="0"/>
          <w:marBottom w:val="0"/>
          <w:divBdr>
            <w:top w:val="none" w:sz="0" w:space="0" w:color="auto"/>
            <w:left w:val="none" w:sz="0" w:space="0" w:color="auto"/>
            <w:bottom w:val="none" w:sz="0" w:space="0" w:color="auto"/>
            <w:right w:val="none" w:sz="0" w:space="0" w:color="auto"/>
          </w:divBdr>
        </w:div>
      </w:divsChild>
    </w:div>
    <w:div w:id="1585533973">
      <w:bodyDiv w:val="1"/>
      <w:marLeft w:val="0"/>
      <w:marRight w:val="0"/>
      <w:marTop w:val="0"/>
      <w:marBottom w:val="0"/>
      <w:divBdr>
        <w:top w:val="none" w:sz="0" w:space="0" w:color="auto"/>
        <w:left w:val="none" w:sz="0" w:space="0" w:color="auto"/>
        <w:bottom w:val="none" w:sz="0" w:space="0" w:color="auto"/>
        <w:right w:val="none" w:sz="0" w:space="0" w:color="auto"/>
      </w:divBdr>
    </w:div>
    <w:div w:id="1641181123">
      <w:bodyDiv w:val="1"/>
      <w:marLeft w:val="0"/>
      <w:marRight w:val="0"/>
      <w:marTop w:val="0"/>
      <w:marBottom w:val="0"/>
      <w:divBdr>
        <w:top w:val="none" w:sz="0" w:space="0" w:color="auto"/>
        <w:left w:val="none" w:sz="0" w:space="0" w:color="auto"/>
        <w:bottom w:val="none" w:sz="0" w:space="0" w:color="auto"/>
        <w:right w:val="none" w:sz="0" w:space="0" w:color="auto"/>
      </w:divBdr>
    </w:div>
    <w:div w:id="1694263744">
      <w:bodyDiv w:val="1"/>
      <w:marLeft w:val="0"/>
      <w:marRight w:val="0"/>
      <w:marTop w:val="0"/>
      <w:marBottom w:val="0"/>
      <w:divBdr>
        <w:top w:val="none" w:sz="0" w:space="0" w:color="auto"/>
        <w:left w:val="none" w:sz="0" w:space="0" w:color="auto"/>
        <w:bottom w:val="none" w:sz="0" w:space="0" w:color="auto"/>
        <w:right w:val="none" w:sz="0" w:space="0" w:color="auto"/>
      </w:divBdr>
    </w:div>
    <w:div w:id="1742482511">
      <w:bodyDiv w:val="1"/>
      <w:marLeft w:val="0"/>
      <w:marRight w:val="0"/>
      <w:marTop w:val="0"/>
      <w:marBottom w:val="0"/>
      <w:divBdr>
        <w:top w:val="none" w:sz="0" w:space="0" w:color="auto"/>
        <w:left w:val="none" w:sz="0" w:space="0" w:color="auto"/>
        <w:bottom w:val="none" w:sz="0" w:space="0" w:color="auto"/>
        <w:right w:val="none" w:sz="0" w:space="0" w:color="auto"/>
      </w:divBdr>
    </w:div>
    <w:div w:id="1757090040">
      <w:bodyDiv w:val="1"/>
      <w:marLeft w:val="0"/>
      <w:marRight w:val="0"/>
      <w:marTop w:val="0"/>
      <w:marBottom w:val="0"/>
      <w:divBdr>
        <w:top w:val="none" w:sz="0" w:space="0" w:color="auto"/>
        <w:left w:val="none" w:sz="0" w:space="0" w:color="auto"/>
        <w:bottom w:val="none" w:sz="0" w:space="0" w:color="auto"/>
        <w:right w:val="none" w:sz="0" w:space="0" w:color="auto"/>
      </w:divBdr>
    </w:div>
    <w:div w:id="1828932175">
      <w:bodyDiv w:val="1"/>
      <w:marLeft w:val="0"/>
      <w:marRight w:val="0"/>
      <w:marTop w:val="0"/>
      <w:marBottom w:val="0"/>
      <w:divBdr>
        <w:top w:val="none" w:sz="0" w:space="0" w:color="auto"/>
        <w:left w:val="none" w:sz="0" w:space="0" w:color="auto"/>
        <w:bottom w:val="none" w:sz="0" w:space="0" w:color="auto"/>
        <w:right w:val="none" w:sz="0" w:space="0" w:color="auto"/>
      </w:divBdr>
    </w:div>
    <w:div w:id="1947424087">
      <w:bodyDiv w:val="1"/>
      <w:marLeft w:val="0"/>
      <w:marRight w:val="0"/>
      <w:marTop w:val="0"/>
      <w:marBottom w:val="0"/>
      <w:divBdr>
        <w:top w:val="none" w:sz="0" w:space="0" w:color="auto"/>
        <w:left w:val="none" w:sz="0" w:space="0" w:color="auto"/>
        <w:bottom w:val="none" w:sz="0" w:space="0" w:color="auto"/>
        <w:right w:val="none" w:sz="0" w:space="0" w:color="auto"/>
      </w:divBdr>
    </w:div>
    <w:div w:id="1965424909">
      <w:bodyDiv w:val="1"/>
      <w:marLeft w:val="0"/>
      <w:marRight w:val="0"/>
      <w:marTop w:val="0"/>
      <w:marBottom w:val="0"/>
      <w:divBdr>
        <w:top w:val="none" w:sz="0" w:space="0" w:color="auto"/>
        <w:left w:val="none" w:sz="0" w:space="0" w:color="auto"/>
        <w:bottom w:val="none" w:sz="0" w:space="0" w:color="auto"/>
        <w:right w:val="none" w:sz="0" w:space="0" w:color="auto"/>
      </w:divBdr>
      <w:divsChild>
        <w:div w:id="1401363034">
          <w:marLeft w:val="0"/>
          <w:marRight w:val="0"/>
          <w:marTop w:val="0"/>
          <w:marBottom w:val="0"/>
          <w:divBdr>
            <w:top w:val="none" w:sz="0" w:space="0" w:color="auto"/>
            <w:left w:val="none" w:sz="0" w:space="0" w:color="auto"/>
            <w:bottom w:val="none" w:sz="0" w:space="0" w:color="auto"/>
            <w:right w:val="none" w:sz="0" w:space="0" w:color="auto"/>
          </w:divBdr>
        </w:div>
      </w:divsChild>
    </w:div>
    <w:div w:id="1966957840">
      <w:bodyDiv w:val="1"/>
      <w:marLeft w:val="0"/>
      <w:marRight w:val="0"/>
      <w:marTop w:val="0"/>
      <w:marBottom w:val="0"/>
      <w:divBdr>
        <w:top w:val="none" w:sz="0" w:space="0" w:color="auto"/>
        <w:left w:val="none" w:sz="0" w:space="0" w:color="auto"/>
        <w:bottom w:val="none" w:sz="0" w:space="0" w:color="auto"/>
        <w:right w:val="none" w:sz="0" w:space="0" w:color="auto"/>
      </w:divBdr>
    </w:div>
    <w:div w:id="1988702976">
      <w:bodyDiv w:val="1"/>
      <w:marLeft w:val="0"/>
      <w:marRight w:val="0"/>
      <w:marTop w:val="0"/>
      <w:marBottom w:val="0"/>
      <w:divBdr>
        <w:top w:val="none" w:sz="0" w:space="0" w:color="auto"/>
        <w:left w:val="none" w:sz="0" w:space="0" w:color="auto"/>
        <w:bottom w:val="none" w:sz="0" w:space="0" w:color="auto"/>
        <w:right w:val="none" w:sz="0" w:space="0" w:color="auto"/>
      </w:divBdr>
      <w:divsChild>
        <w:div w:id="1057819890">
          <w:marLeft w:val="0"/>
          <w:marRight w:val="0"/>
          <w:marTop w:val="0"/>
          <w:marBottom w:val="120"/>
          <w:divBdr>
            <w:top w:val="none" w:sz="0" w:space="0" w:color="auto"/>
            <w:left w:val="none" w:sz="0" w:space="0" w:color="auto"/>
            <w:bottom w:val="none" w:sz="0" w:space="0" w:color="auto"/>
            <w:right w:val="none" w:sz="0" w:space="0" w:color="auto"/>
          </w:divBdr>
          <w:divsChild>
            <w:div w:id="1162769544">
              <w:marLeft w:val="750"/>
              <w:marRight w:val="0"/>
              <w:marTop w:val="0"/>
              <w:marBottom w:val="0"/>
              <w:divBdr>
                <w:top w:val="none" w:sz="0" w:space="0" w:color="auto"/>
                <w:left w:val="none" w:sz="0" w:space="0" w:color="auto"/>
                <w:bottom w:val="none" w:sz="0" w:space="0" w:color="auto"/>
                <w:right w:val="none" w:sz="0" w:space="0" w:color="auto"/>
              </w:divBdr>
              <w:divsChild>
                <w:div w:id="1942496023">
                  <w:marLeft w:val="0"/>
                  <w:marRight w:val="0"/>
                  <w:marTop w:val="0"/>
                  <w:marBottom w:val="0"/>
                  <w:divBdr>
                    <w:top w:val="none" w:sz="0" w:space="0" w:color="auto"/>
                    <w:left w:val="none" w:sz="0" w:space="0" w:color="auto"/>
                    <w:bottom w:val="none" w:sz="0" w:space="0" w:color="auto"/>
                    <w:right w:val="none" w:sz="0" w:space="0" w:color="auto"/>
                  </w:divBdr>
                  <w:divsChild>
                    <w:div w:id="2076929458">
                      <w:marLeft w:val="0"/>
                      <w:marRight w:val="0"/>
                      <w:marTop w:val="0"/>
                      <w:marBottom w:val="0"/>
                      <w:divBdr>
                        <w:top w:val="none" w:sz="0" w:space="0" w:color="auto"/>
                        <w:left w:val="none" w:sz="0" w:space="0" w:color="auto"/>
                        <w:bottom w:val="none" w:sz="0" w:space="0" w:color="auto"/>
                        <w:right w:val="none" w:sz="0" w:space="0" w:color="auto"/>
                      </w:divBdr>
                      <w:divsChild>
                        <w:div w:id="159006631">
                          <w:marLeft w:val="0"/>
                          <w:marRight w:val="0"/>
                          <w:marTop w:val="0"/>
                          <w:marBottom w:val="0"/>
                          <w:divBdr>
                            <w:top w:val="none" w:sz="0" w:space="0" w:color="auto"/>
                            <w:left w:val="none" w:sz="0" w:space="0" w:color="auto"/>
                            <w:bottom w:val="none" w:sz="0" w:space="0" w:color="auto"/>
                            <w:right w:val="none" w:sz="0" w:space="0" w:color="auto"/>
                          </w:divBdr>
                          <w:divsChild>
                            <w:div w:id="1780101057">
                              <w:marLeft w:val="0"/>
                              <w:marRight w:val="0"/>
                              <w:marTop w:val="0"/>
                              <w:marBottom w:val="0"/>
                              <w:divBdr>
                                <w:top w:val="none" w:sz="0" w:space="0" w:color="auto"/>
                                <w:left w:val="none" w:sz="0" w:space="0" w:color="auto"/>
                                <w:bottom w:val="none" w:sz="0" w:space="0" w:color="auto"/>
                                <w:right w:val="none" w:sz="0" w:space="0" w:color="auto"/>
                              </w:divBdr>
                              <w:divsChild>
                                <w:div w:id="1069041168">
                                  <w:marLeft w:val="0"/>
                                  <w:marRight w:val="0"/>
                                  <w:marTop w:val="0"/>
                                  <w:marBottom w:val="0"/>
                                  <w:divBdr>
                                    <w:top w:val="none" w:sz="0" w:space="0" w:color="auto"/>
                                    <w:left w:val="none" w:sz="0" w:space="0" w:color="auto"/>
                                    <w:bottom w:val="none" w:sz="0" w:space="0" w:color="auto"/>
                                    <w:right w:val="none" w:sz="0" w:space="0" w:color="auto"/>
                                  </w:divBdr>
                                  <w:divsChild>
                                    <w:div w:id="151141155">
                                      <w:marLeft w:val="0"/>
                                      <w:marRight w:val="0"/>
                                      <w:marTop w:val="0"/>
                                      <w:marBottom w:val="0"/>
                                      <w:divBdr>
                                        <w:top w:val="none" w:sz="0" w:space="0" w:color="auto"/>
                                        <w:left w:val="none" w:sz="0" w:space="0" w:color="auto"/>
                                        <w:bottom w:val="none" w:sz="0" w:space="0" w:color="auto"/>
                                        <w:right w:val="none" w:sz="0" w:space="0" w:color="auto"/>
                                      </w:divBdr>
                                      <w:divsChild>
                                        <w:div w:id="190728941">
                                          <w:marLeft w:val="0"/>
                                          <w:marRight w:val="0"/>
                                          <w:marTop w:val="0"/>
                                          <w:marBottom w:val="0"/>
                                          <w:divBdr>
                                            <w:top w:val="none" w:sz="0" w:space="0" w:color="auto"/>
                                            <w:left w:val="none" w:sz="0" w:space="0" w:color="auto"/>
                                            <w:bottom w:val="none" w:sz="0" w:space="0" w:color="auto"/>
                                            <w:right w:val="none" w:sz="0" w:space="0" w:color="auto"/>
                                          </w:divBdr>
                                          <w:divsChild>
                                            <w:div w:id="1943344069">
                                              <w:marLeft w:val="0"/>
                                              <w:marRight w:val="0"/>
                                              <w:marTop w:val="0"/>
                                              <w:marBottom w:val="0"/>
                                              <w:divBdr>
                                                <w:top w:val="none" w:sz="0" w:space="0" w:color="auto"/>
                                                <w:left w:val="none" w:sz="0" w:space="0" w:color="auto"/>
                                                <w:bottom w:val="none" w:sz="0" w:space="0" w:color="auto"/>
                                                <w:right w:val="none" w:sz="0" w:space="0" w:color="auto"/>
                                              </w:divBdr>
                                              <w:divsChild>
                                                <w:div w:id="994600546">
                                                  <w:marLeft w:val="0"/>
                                                  <w:marRight w:val="0"/>
                                                  <w:marTop w:val="0"/>
                                                  <w:marBottom w:val="0"/>
                                                  <w:divBdr>
                                                    <w:top w:val="none" w:sz="0" w:space="0" w:color="auto"/>
                                                    <w:left w:val="none" w:sz="0" w:space="0" w:color="auto"/>
                                                    <w:bottom w:val="none" w:sz="0" w:space="0" w:color="auto"/>
                                                    <w:right w:val="none" w:sz="0" w:space="0" w:color="auto"/>
                                                  </w:divBdr>
                                                  <w:divsChild>
                                                    <w:div w:id="3480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9222182">
          <w:marLeft w:val="0"/>
          <w:marRight w:val="0"/>
          <w:marTop w:val="0"/>
          <w:marBottom w:val="120"/>
          <w:divBdr>
            <w:top w:val="none" w:sz="0" w:space="0" w:color="auto"/>
            <w:left w:val="none" w:sz="0" w:space="0" w:color="auto"/>
            <w:bottom w:val="none" w:sz="0" w:space="0" w:color="auto"/>
            <w:right w:val="none" w:sz="0" w:space="0" w:color="auto"/>
          </w:divBdr>
          <w:divsChild>
            <w:div w:id="213857114">
              <w:marLeft w:val="750"/>
              <w:marRight w:val="0"/>
              <w:marTop w:val="0"/>
              <w:marBottom w:val="0"/>
              <w:divBdr>
                <w:top w:val="none" w:sz="0" w:space="0" w:color="auto"/>
                <w:left w:val="none" w:sz="0" w:space="0" w:color="auto"/>
                <w:bottom w:val="none" w:sz="0" w:space="0" w:color="auto"/>
                <w:right w:val="none" w:sz="0" w:space="0" w:color="auto"/>
              </w:divBdr>
              <w:divsChild>
                <w:div w:id="323238339">
                  <w:marLeft w:val="0"/>
                  <w:marRight w:val="0"/>
                  <w:marTop w:val="0"/>
                  <w:marBottom w:val="0"/>
                  <w:divBdr>
                    <w:top w:val="none" w:sz="0" w:space="0" w:color="auto"/>
                    <w:left w:val="none" w:sz="0" w:space="0" w:color="auto"/>
                    <w:bottom w:val="none" w:sz="0" w:space="0" w:color="auto"/>
                    <w:right w:val="none" w:sz="0" w:space="0" w:color="auto"/>
                  </w:divBdr>
                  <w:divsChild>
                    <w:div w:id="840437968">
                      <w:marLeft w:val="0"/>
                      <w:marRight w:val="0"/>
                      <w:marTop w:val="0"/>
                      <w:marBottom w:val="0"/>
                      <w:divBdr>
                        <w:top w:val="none" w:sz="0" w:space="0" w:color="auto"/>
                        <w:left w:val="none" w:sz="0" w:space="0" w:color="auto"/>
                        <w:bottom w:val="none" w:sz="0" w:space="0" w:color="auto"/>
                        <w:right w:val="none" w:sz="0" w:space="0" w:color="auto"/>
                      </w:divBdr>
                      <w:divsChild>
                        <w:div w:id="369111628">
                          <w:marLeft w:val="0"/>
                          <w:marRight w:val="0"/>
                          <w:marTop w:val="0"/>
                          <w:marBottom w:val="0"/>
                          <w:divBdr>
                            <w:top w:val="none" w:sz="0" w:space="0" w:color="auto"/>
                            <w:left w:val="none" w:sz="0" w:space="0" w:color="auto"/>
                            <w:bottom w:val="none" w:sz="0" w:space="0" w:color="auto"/>
                            <w:right w:val="none" w:sz="0" w:space="0" w:color="auto"/>
                          </w:divBdr>
                          <w:divsChild>
                            <w:div w:id="1112556386">
                              <w:marLeft w:val="0"/>
                              <w:marRight w:val="0"/>
                              <w:marTop w:val="0"/>
                              <w:marBottom w:val="0"/>
                              <w:divBdr>
                                <w:top w:val="none" w:sz="0" w:space="0" w:color="auto"/>
                                <w:left w:val="none" w:sz="0" w:space="0" w:color="auto"/>
                                <w:bottom w:val="none" w:sz="0" w:space="0" w:color="auto"/>
                                <w:right w:val="none" w:sz="0" w:space="0" w:color="auto"/>
                              </w:divBdr>
                              <w:divsChild>
                                <w:div w:id="522476545">
                                  <w:marLeft w:val="0"/>
                                  <w:marRight w:val="0"/>
                                  <w:marTop w:val="0"/>
                                  <w:marBottom w:val="0"/>
                                  <w:divBdr>
                                    <w:top w:val="none" w:sz="0" w:space="0" w:color="auto"/>
                                    <w:left w:val="none" w:sz="0" w:space="0" w:color="auto"/>
                                    <w:bottom w:val="none" w:sz="0" w:space="0" w:color="auto"/>
                                    <w:right w:val="none" w:sz="0" w:space="0" w:color="auto"/>
                                  </w:divBdr>
                                  <w:divsChild>
                                    <w:div w:id="963926480">
                                      <w:marLeft w:val="0"/>
                                      <w:marRight w:val="0"/>
                                      <w:marTop w:val="0"/>
                                      <w:marBottom w:val="0"/>
                                      <w:divBdr>
                                        <w:top w:val="none" w:sz="0" w:space="0" w:color="auto"/>
                                        <w:left w:val="none" w:sz="0" w:space="0" w:color="auto"/>
                                        <w:bottom w:val="none" w:sz="0" w:space="0" w:color="auto"/>
                                        <w:right w:val="none" w:sz="0" w:space="0" w:color="auto"/>
                                      </w:divBdr>
                                      <w:divsChild>
                                        <w:div w:id="475267617">
                                          <w:marLeft w:val="0"/>
                                          <w:marRight w:val="0"/>
                                          <w:marTop w:val="0"/>
                                          <w:marBottom w:val="0"/>
                                          <w:divBdr>
                                            <w:top w:val="none" w:sz="0" w:space="0" w:color="auto"/>
                                            <w:left w:val="none" w:sz="0" w:space="0" w:color="auto"/>
                                            <w:bottom w:val="none" w:sz="0" w:space="0" w:color="auto"/>
                                            <w:right w:val="none" w:sz="0" w:space="0" w:color="auto"/>
                                          </w:divBdr>
                                          <w:divsChild>
                                            <w:div w:id="1889953323">
                                              <w:marLeft w:val="0"/>
                                              <w:marRight w:val="0"/>
                                              <w:marTop w:val="0"/>
                                              <w:marBottom w:val="0"/>
                                              <w:divBdr>
                                                <w:top w:val="none" w:sz="0" w:space="0" w:color="auto"/>
                                                <w:left w:val="none" w:sz="0" w:space="0" w:color="auto"/>
                                                <w:bottom w:val="none" w:sz="0" w:space="0" w:color="auto"/>
                                                <w:right w:val="none" w:sz="0" w:space="0" w:color="auto"/>
                                              </w:divBdr>
                                              <w:divsChild>
                                                <w:div w:id="57123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6804011">
      <w:bodyDiv w:val="1"/>
      <w:marLeft w:val="0"/>
      <w:marRight w:val="0"/>
      <w:marTop w:val="0"/>
      <w:marBottom w:val="0"/>
      <w:divBdr>
        <w:top w:val="none" w:sz="0" w:space="0" w:color="auto"/>
        <w:left w:val="none" w:sz="0" w:space="0" w:color="auto"/>
        <w:bottom w:val="none" w:sz="0" w:space="0" w:color="auto"/>
        <w:right w:val="none" w:sz="0" w:space="0" w:color="auto"/>
      </w:divBdr>
    </w:div>
    <w:div w:id="207200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58DDCB-907E-49B5-8571-3C690DED7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5405</Words>
  <Characters>30814</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UBND THÀNH PHỐ HÀ NỘI</vt:lpstr>
    </vt:vector>
  </TitlesOfParts>
  <Company>34TRIEUKHUC</Company>
  <LinksUpToDate>false</LinksUpToDate>
  <CharactersWithSpaces>36147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THÀNH PHỐ HÀ NỘI</dc:title>
  <dc:subject/>
  <dc:creator>Nguyen Huy Khanh</dc:creator>
  <cp:keywords/>
  <dc:description/>
  <cp:lastModifiedBy>NEW</cp:lastModifiedBy>
  <cp:revision>2</cp:revision>
  <cp:lastPrinted>2026-03-16T09:41:00Z</cp:lastPrinted>
  <dcterms:created xsi:type="dcterms:W3CDTF">2026-06-05T02:06:00Z</dcterms:created>
  <dcterms:modified xsi:type="dcterms:W3CDTF">2026-06-05T02:06:00Z</dcterms:modified>
</cp:coreProperties>
</file>